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65B70" w14:textId="40D80AA3" w:rsidR="008F4EB0" w:rsidRDefault="00A34FA0" w:rsidP="008F4EB0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8F4EB0">
        <w:rPr>
          <w:rFonts w:ascii="Times New Roman" w:hAnsi="Times New Roman" w:cs="Times New Roman"/>
          <w:sz w:val="24"/>
          <w:szCs w:val="24"/>
        </w:rPr>
        <w:t xml:space="preserve">инистерство </w:t>
      </w:r>
      <w:r>
        <w:rPr>
          <w:rFonts w:ascii="Times New Roman" w:hAnsi="Times New Roman" w:cs="Times New Roman"/>
          <w:sz w:val="24"/>
          <w:szCs w:val="24"/>
        </w:rPr>
        <w:t>науки</w:t>
      </w:r>
      <w:r w:rsidRPr="008F4E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F4E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высшего образования РФ</w:t>
      </w:r>
    </w:p>
    <w:p w14:paraId="2B3D06AE" w14:textId="77777777" w:rsidR="00A34FA0" w:rsidRDefault="008F4EB0" w:rsidP="00A34FA0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автономное образовательно</w:t>
      </w:r>
      <w:r w:rsidR="00A34FA0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</w:p>
    <w:p w14:paraId="1B8B7EFE" w14:textId="353AC720" w:rsidR="008F4EB0" w:rsidRPr="00A34FA0" w:rsidRDefault="008F4EB0" w:rsidP="00A34FA0">
      <w:pPr>
        <w:ind w:left="-567"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высшего образования</w:t>
      </w:r>
      <w:r w:rsidR="00A34FA0">
        <w:rPr>
          <w:rFonts w:ascii="Times New Roman" w:hAnsi="Times New Roman" w:cs="Times New Roman"/>
          <w:bCs/>
          <w:sz w:val="24"/>
          <w:szCs w:val="24"/>
        </w:rPr>
        <w:t xml:space="preserve"> «К</w:t>
      </w:r>
      <w:r w:rsidR="00A34FA0" w:rsidRPr="00A34FA0">
        <w:rPr>
          <w:rFonts w:ascii="Times New Roman" w:hAnsi="Times New Roman" w:cs="Times New Roman"/>
          <w:bCs/>
          <w:sz w:val="24"/>
          <w:szCs w:val="24"/>
        </w:rPr>
        <w:t>азанский (</w:t>
      </w:r>
      <w:r w:rsidR="00A34FA0">
        <w:rPr>
          <w:rFonts w:ascii="Times New Roman" w:hAnsi="Times New Roman" w:cs="Times New Roman"/>
          <w:bCs/>
          <w:sz w:val="24"/>
          <w:szCs w:val="24"/>
        </w:rPr>
        <w:t>П</w:t>
      </w:r>
      <w:r w:rsidR="00A34FA0" w:rsidRPr="00A34FA0">
        <w:rPr>
          <w:rFonts w:ascii="Times New Roman" w:hAnsi="Times New Roman" w:cs="Times New Roman"/>
          <w:bCs/>
          <w:sz w:val="24"/>
          <w:szCs w:val="24"/>
        </w:rPr>
        <w:t xml:space="preserve">риволжский) </w:t>
      </w:r>
      <w:r w:rsidR="00A34FA0">
        <w:rPr>
          <w:rFonts w:ascii="Times New Roman" w:hAnsi="Times New Roman" w:cs="Times New Roman"/>
          <w:bCs/>
          <w:sz w:val="24"/>
          <w:szCs w:val="24"/>
        </w:rPr>
        <w:t>Ф</w:t>
      </w:r>
      <w:r w:rsidR="00A34FA0" w:rsidRPr="00A34FA0">
        <w:rPr>
          <w:rFonts w:ascii="Times New Roman" w:hAnsi="Times New Roman" w:cs="Times New Roman"/>
          <w:bCs/>
          <w:sz w:val="24"/>
          <w:szCs w:val="24"/>
        </w:rPr>
        <w:t xml:space="preserve">едеральный </w:t>
      </w:r>
      <w:r w:rsidR="00A34FA0">
        <w:rPr>
          <w:rFonts w:ascii="Times New Roman" w:hAnsi="Times New Roman" w:cs="Times New Roman"/>
          <w:bCs/>
          <w:sz w:val="24"/>
          <w:szCs w:val="24"/>
        </w:rPr>
        <w:t>У</w:t>
      </w:r>
      <w:r w:rsidR="00A34FA0" w:rsidRPr="00A34FA0">
        <w:rPr>
          <w:rFonts w:ascii="Times New Roman" w:hAnsi="Times New Roman" w:cs="Times New Roman"/>
          <w:bCs/>
          <w:sz w:val="24"/>
          <w:szCs w:val="24"/>
        </w:rPr>
        <w:t>ниверситет</w:t>
      </w:r>
      <w:r w:rsidR="00A34FA0">
        <w:rPr>
          <w:rFonts w:ascii="Times New Roman" w:hAnsi="Times New Roman" w:cs="Times New Roman"/>
          <w:bCs/>
          <w:sz w:val="24"/>
          <w:szCs w:val="24"/>
        </w:rPr>
        <w:t>»</w:t>
      </w:r>
    </w:p>
    <w:p w14:paraId="519385ED" w14:textId="29557FAF" w:rsidR="008F4EB0" w:rsidRPr="00B177DA" w:rsidRDefault="00A34FA0" w:rsidP="00A34FA0">
      <w:pPr>
        <w:spacing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ИНСТИТУТ ВЫЧИСЛИТЕЛЬНОЙ МАТЕМАТИКИ</w:t>
      </w:r>
      <w:r>
        <w:rPr>
          <w:rFonts w:ascii="Times New Roman" w:hAnsi="Times New Roman" w:cs="Times New Roman"/>
          <w:sz w:val="24"/>
          <w:szCs w:val="24"/>
        </w:rPr>
        <w:br/>
        <w:t>И ИНФОРМАЦИОННЫХ ТЕХНОЛОГИЙ</w:t>
      </w:r>
    </w:p>
    <w:p w14:paraId="5288FFA3" w14:textId="459A80D4" w:rsidR="00A34FA0" w:rsidRPr="00B177DA" w:rsidRDefault="00A34FA0" w:rsidP="00A34FA0">
      <w:pPr>
        <w:spacing w:line="240" w:lineRule="auto"/>
        <w:ind w:left="-567"/>
        <w:jc w:val="center"/>
        <w:rPr>
          <w:rFonts w:ascii="Times New Roman" w:hAnsi="Times New Roman" w:cs="Times New Roman"/>
        </w:rPr>
      </w:pPr>
      <w:r w:rsidRPr="00B177DA">
        <w:rPr>
          <w:rFonts w:ascii="Times New Roman" w:hAnsi="Times New Roman" w:cs="Times New Roman"/>
          <w:sz w:val="24"/>
          <w:szCs w:val="24"/>
        </w:rPr>
        <w:t>К</w:t>
      </w:r>
      <w:r w:rsidR="006B1B9B" w:rsidRPr="00B177DA">
        <w:rPr>
          <w:rFonts w:ascii="Times New Roman" w:hAnsi="Times New Roman" w:cs="Times New Roman"/>
          <w:sz w:val="24"/>
          <w:szCs w:val="24"/>
        </w:rPr>
        <w:t>АФЕДРА АНАЛИЗА ДАННЫХ И ТЕХНОЛОГИЙ ПРОГРАММИРОВАНИЯ</w:t>
      </w:r>
    </w:p>
    <w:p w14:paraId="2385C305" w14:textId="4EE86558" w:rsidR="008F4EB0" w:rsidRPr="00B177DA" w:rsidRDefault="00A34FA0" w:rsidP="00A34FA0">
      <w:pPr>
        <w:spacing w:after="0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177DA">
        <w:rPr>
          <w:rFonts w:ascii="Times New Roman" w:hAnsi="Times New Roman" w:cs="Times New Roman"/>
          <w:sz w:val="24"/>
          <w:szCs w:val="24"/>
        </w:rPr>
        <w:t>Направление: 01.04.02 – Прикладная математика и информатика</w:t>
      </w:r>
    </w:p>
    <w:p w14:paraId="4484ADB2" w14:textId="0FA76B9A" w:rsidR="00A34FA0" w:rsidRDefault="00A34FA0" w:rsidP="00A34FA0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Профиль: Анализ данных</w:t>
      </w:r>
    </w:p>
    <w:p w14:paraId="24D7B077" w14:textId="01997D95" w:rsidR="00A34FA0" w:rsidRDefault="00A34FA0" w:rsidP="00A34FA0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8736104" w14:textId="7D5DD6E1" w:rsidR="00A34FA0" w:rsidRDefault="00A34FA0" w:rsidP="00A34FA0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40967DB" w14:textId="77777777" w:rsidR="00A34FA0" w:rsidRPr="00A34FA0" w:rsidRDefault="00A34FA0" w:rsidP="00A34FA0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1B9462EE" w14:textId="1A182763" w:rsidR="00AF502B" w:rsidRPr="00AF502B" w:rsidRDefault="00A34FA0" w:rsidP="00AF502B">
      <w:pPr>
        <w:ind w:left="-567"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МАГИСТЕРСКАЯ ДИССЕРТАЦИЯ</w:t>
      </w:r>
    </w:p>
    <w:p w14:paraId="5C291CA1" w14:textId="26A40BB8" w:rsidR="00677313" w:rsidRPr="00C47627" w:rsidRDefault="00AF502B" w:rsidP="00AF502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F502B">
        <w:rPr>
          <w:rFonts w:ascii="Times New Roman" w:hAnsi="Times New Roman" w:cs="Times New Roman"/>
          <w:sz w:val="24"/>
          <w:szCs w:val="24"/>
        </w:rPr>
        <w:t>Разработка алгоритма навигации для возврата в точку старта</w:t>
      </w:r>
    </w:p>
    <w:p w14:paraId="7181512B" w14:textId="245CED41" w:rsidR="00C47627" w:rsidRDefault="00C47627" w:rsidP="00C47627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0014D0F2" w14:textId="77777777" w:rsidR="00CA1379" w:rsidRDefault="00CA1379" w:rsidP="00CA1379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2 курса</w:t>
      </w:r>
    </w:p>
    <w:p w14:paraId="39A08B23" w14:textId="77777777" w:rsidR="00CA1379" w:rsidRDefault="00CA1379" w:rsidP="00CA1379">
      <w:pPr>
        <w:tabs>
          <w:tab w:val="left" w:pos="7371"/>
        </w:tabs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группы 09-415 (1)</w:t>
      </w:r>
    </w:p>
    <w:p w14:paraId="5F069289" w14:textId="594C13FE" w:rsidR="00CA1379" w:rsidRDefault="00CA1379" w:rsidP="00CA1379">
      <w:pPr>
        <w:tabs>
          <w:tab w:val="left" w:pos="7371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«___»____________ 2025 г.</w:t>
      </w:r>
      <w:r>
        <w:rPr>
          <w:rFonts w:ascii="Times New Roman" w:hAnsi="Times New Roman" w:cs="Times New Roman"/>
          <w:sz w:val="24"/>
          <w:szCs w:val="24"/>
        </w:rPr>
        <w:tab/>
        <w:t xml:space="preserve">В.Р.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Сагитов</w:t>
      </w:r>
      <w:proofErr w:type="spellEnd"/>
    </w:p>
    <w:p w14:paraId="3056C6B3" w14:textId="77777777" w:rsidR="00CA1379" w:rsidRDefault="00CA1379" w:rsidP="00CA1379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0C118930" w14:textId="2920BB82" w:rsidR="00CA1379" w:rsidRDefault="00CA1379" w:rsidP="00CA1379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Научный руководитель</w:t>
      </w:r>
      <w:r w:rsidR="00486883">
        <w:rPr>
          <w:rFonts w:ascii="Times New Roman" w:hAnsi="Times New Roman" w:cs="Times New Roman"/>
          <w:sz w:val="24"/>
          <w:szCs w:val="24"/>
        </w:rPr>
        <w:t>,</w:t>
      </w:r>
    </w:p>
    <w:p w14:paraId="17C8A6D8" w14:textId="6FF39D4C" w:rsidR="00CA1379" w:rsidRDefault="00CA1379" w:rsidP="00CA1379">
      <w:pPr>
        <w:tabs>
          <w:tab w:val="left" w:pos="7371"/>
        </w:tabs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CA1379">
        <w:rPr>
          <w:rFonts w:ascii="Times New Roman" w:hAnsi="Times New Roman" w:cs="Times New Roman"/>
          <w:sz w:val="24"/>
          <w:szCs w:val="24"/>
        </w:rPr>
        <w:t>к. ф.-м. н</w:t>
      </w:r>
    </w:p>
    <w:p w14:paraId="7A73321F" w14:textId="2FEBC11E" w:rsidR="00CA1379" w:rsidRDefault="00CA1379" w:rsidP="00CA1379">
      <w:pPr>
        <w:tabs>
          <w:tab w:val="left" w:pos="7371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«___»____________ 2025 г.</w:t>
      </w:r>
      <w:r>
        <w:rPr>
          <w:rFonts w:ascii="Times New Roman" w:hAnsi="Times New Roman" w:cs="Times New Roman"/>
          <w:sz w:val="24"/>
          <w:szCs w:val="24"/>
        </w:rPr>
        <w:tab/>
        <w:t>А.И. Абдуллин</w:t>
      </w:r>
    </w:p>
    <w:p w14:paraId="280B7139" w14:textId="77777777" w:rsidR="00CA1379" w:rsidRDefault="00CA1379" w:rsidP="00CA1379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5A036A47" w14:textId="67C62D6F" w:rsidR="00CA1379" w:rsidRDefault="00CA1379" w:rsidP="00CA1379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Заведующий кафедрой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ПМиИИ</w:t>
      </w:r>
      <w:proofErr w:type="spellEnd"/>
      <w:r w:rsidR="00486883">
        <w:rPr>
          <w:rFonts w:ascii="Times New Roman" w:hAnsi="Times New Roman" w:cs="Times New Roman"/>
          <w:sz w:val="24"/>
          <w:szCs w:val="24"/>
        </w:rPr>
        <w:t>,</w:t>
      </w:r>
    </w:p>
    <w:p w14:paraId="50110613" w14:textId="63CA111A" w:rsidR="00CA1379" w:rsidRDefault="00CA1379" w:rsidP="00CA1379">
      <w:pPr>
        <w:tabs>
          <w:tab w:val="left" w:pos="7371"/>
        </w:tabs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CA1379">
        <w:rPr>
          <w:rFonts w:ascii="Times New Roman" w:hAnsi="Times New Roman" w:cs="Times New Roman"/>
          <w:sz w:val="24"/>
          <w:szCs w:val="24"/>
        </w:rPr>
        <w:t>к. ф.-м. н</w:t>
      </w:r>
      <w:r>
        <w:rPr>
          <w:rFonts w:ascii="Times New Roman" w:hAnsi="Times New Roman" w:cs="Times New Roman"/>
          <w:sz w:val="24"/>
          <w:szCs w:val="24"/>
        </w:rPr>
        <w:t>, доцент</w:t>
      </w:r>
    </w:p>
    <w:p w14:paraId="3822F067" w14:textId="13C8338D" w:rsidR="00CA1379" w:rsidRDefault="00CA1379" w:rsidP="00CA1379">
      <w:pPr>
        <w:tabs>
          <w:tab w:val="left" w:pos="7371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«___»____________ 2025 г.</w:t>
      </w:r>
      <w:r>
        <w:rPr>
          <w:rFonts w:ascii="Times New Roman" w:hAnsi="Times New Roman" w:cs="Times New Roman"/>
          <w:sz w:val="24"/>
          <w:szCs w:val="24"/>
        </w:rPr>
        <w:tab/>
        <w:t xml:space="preserve">Д.Н. Тумаков </w:t>
      </w:r>
    </w:p>
    <w:p w14:paraId="38A5A97B" w14:textId="4663A342" w:rsidR="00CA1379" w:rsidRDefault="00CA1379" w:rsidP="00CA1379">
      <w:pPr>
        <w:tabs>
          <w:tab w:val="left" w:pos="7371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777AF111" w14:textId="427F0E10" w:rsidR="00CA1379" w:rsidRDefault="00CA1379" w:rsidP="00CA1379">
      <w:pPr>
        <w:tabs>
          <w:tab w:val="left" w:pos="7371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1F4B6371" w14:textId="026E64B2" w:rsidR="00CA1379" w:rsidRDefault="00CA1379" w:rsidP="00CA1379">
      <w:pPr>
        <w:tabs>
          <w:tab w:val="left" w:pos="7371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6019A42E" w14:textId="52BC564C" w:rsidR="00CA1379" w:rsidRDefault="00CA1379" w:rsidP="00CA1379">
      <w:pPr>
        <w:tabs>
          <w:tab w:val="left" w:pos="7371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1E478D6F" w14:textId="3A099D69" w:rsidR="00CA1379" w:rsidRDefault="00CA1379" w:rsidP="00CA1379">
      <w:pPr>
        <w:tabs>
          <w:tab w:val="left" w:pos="7371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1DE8A6EE" w14:textId="0158AD84" w:rsidR="00CA1379" w:rsidRDefault="00CA1379" w:rsidP="00CA1379">
      <w:pPr>
        <w:tabs>
          <w:tab w:val="left" w:pos="7371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42054525" w14:textId="5F3A6C04" w:rsidR="00CA1379" w:rsidRDefault="00CA1379" w:rsidP="00CA1379">
      <w:pPr>
        <w:tabs>
          <w:tab w:val="left" w:pos="7371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5F4EB702" w14:textId="69CFB498" w:rsidR="00CA1379" w:rsidRDefault="00CA1379" w:rsidP="00CA1379">
      <w:pPr>
        <w:tabs>
          <w:tab w:val="left" w:pos="7371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6050287F" w14:textId="7E2E84F2" w:rsidR="00CA1379" w:rsidRDefault="00CA1379" w:rsidP="00CA1379">
      <w:pPr>
        <w:tabs>
          <w:tab w:val="left" w:pos="7371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59AF3EEF" w14:textId="330E3CF4" w:rsidR="00CA1379" w:rsidRDefault="00CA1379" w:rsidP="00CA1379">
      <w:pPr>
        <w:tabs>
          <w:tab w:val="left" w:pos="7371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102968BE" w14:textId="728E05A6" w:rsidR="00CA1379" w:rsidRDefault="00CA1379" w:rsidP="00CA1379">
      <w:pPr>
        <w:tabs>
          <w:tab w:val="left" w:pos="7371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4D7BA392" w14:textId="1B3EF208" w:rsidR="00CA1379" w:rsidRDefault="00CA1379" w:rsidP="00CA1379">
      <w:pPr>
        <w:tabs>
          <w:tab w:val="left" w:pos="7371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7A6B5D66" w14:textId="77777777" w:rsidR="00CA1379" w:rsidRDefault="00CA1379" w:rsidP="00CA1379">
      <w:pPr>
        <w:tabs>
          <w:tab w:val="left" w:pos="7371"/>
        </w:tabs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</w:p>
    <w:p w14:paraId="30EC034D" w14:textId="4A9B8859" w:rsidR="00A34FA0" w:rsidRDefault="00A34FA0" w:rsidP="00CA1379">
      <w:pPr>
        <w:jc w:val="center"/>
        <w:rPr>
          <w:sz w:val="28"/>
          <w:szCs w:val="28"/>
        </w:rPr>
      </w:pPr>
      <w:r w:rsidRPr="00D63011">
        <w:rPr>
          <w:rFonts w:ascii="Times New Roman" w:hAnsi="Times New Roman" w:cs="Times New Roman"/>
          <w:sz w:val="24"/>
          <w:szCs w:val="24"/>
        </w:rPr>
        <w:t>Казань 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CA1379">
        <w:rPr>
          <w:rFonts w:ascii="Times New Roman" w:hAnsi="Times New Roman" w:cs="Times New Roman"/>
          <w:sz w:val="24"/>
          <w:szCs w:val="24"/>
        </w:rPr>
        <w:t>6</w:t>
      </w:r>
      <w:r>
        <w:rPr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id w:val="-1238399528"/>
        <w:docPartObj>
          <w:docPartGallery w:val="Table of Contents"/>
          <w:docPartUnique/>
        </w:docPartObj>
      </w:sdtPr>
      <w:sdtEndPr/>
      <w:sdtContent>
        <w:p w14:paraId="3651829B" w14:textId="37A937A2" w:rsidR="00D970E0" w:rsidRDefault="00D970E0" w:rsidP="00163101">
          <w:pPr>
            <w:pStyle w:val="a6"/>
          </w:pPr>
          <w:r>
            <w:t>Оглавление</w:t>
          </w:r>
        </w:p>
        <w:p w14:paraId="6C2E4490" w14:textId="77777777" w:rsidR="008A36A3" w:rsidRPr="008A36A3" w:rsidRDefault="008A36A3" w:rsidP="008A36A3">
          <w:pPr>
            <w:rPr>
              <w:lang w:eastAsia="ru-RU"/>
            </w:rPr>
          </w:pPr>
        </w:p>
        <w:p w14:paraId="0C8CAB80" w14:textId="428600FA" w:rsidR="004B7C08" w:rsidRDefault="009162E7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r w:rsidRPr="00A77F7F">
            <w:rPr>
              <w:rFonts w:ascii="Times New Roman" w:hAnsi="Times New Roman" w:cs="Times New Roman"/>
            </w:rPr>
            <w:fldChar w:fldCharType="begin"/>
          </w:r>
          <w:r w:rsidRPr="00A77F7F">
            <w:rPr>
              <w:rFonts w:ascii="Times New Roman" w:hAnsi="Times New Roman" w:cs="Times New Roman"/>
            </w:rPr>
            <w:instrText xml:space="preserve"> TOC \o "1-3" \h \z \u </w:instrText>
          </w:r>
          <w:r w:rsidRPr="00A77F7F">
            <w:rPr>
              <w:rFonts w:ascii="Times New Roman" w:hAnsi="Times New Roman" w:cs="Times New Roman"/>
            </w:rPr>
            <w:fldChar w:fldCharType="separate"/>
          </w:r>
          <w:hyperlink w:anchor="_Toc225023376" w:history="1">
            <w:r w:rsidR="004B7C08" w:rsidRPr="00BD04C8">
              <w:rPr>
                <w:rStyle w:val="a5"/>
                <w:noProof/>
              </w:rPr>
              <w:t>Введение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_Toc225023376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3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0B9BF9DC" w14:textId="5639643F" w:rsidR="004B7C08" w:rsidRDefault="005C2290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77" w:history="1">
            <w:r w:rsidR="004B7C08" w:rsidRPr="00BD04C8">
              <w:rPr>
                <w:rStyle w:val="a5"/>
                <w:noProof/>
              </w:rPr>
              <w:t>1 Аналитический обзор современного состояния проблемы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_Toc225023377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5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79CD34C6" w14:textId="6369AB51" w:rsidR="004B7C08" w:rsidRDefault="005C229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78" w:history="1">
            <w:r w:rsidR="004B7C08" w:rsidRPr="00BD04C8">
              <w:rPr>
                <w:rStyle w:val="a5"/>
                <w:noProof/>
              </w:rPr>
              <w:t>1.1 Задача возврата в точку старта в системах навигации БПЛА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_Toc225023378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5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506E978D" w14:textId="3AE6F78B" w:rsidR="004B7C08" w:rsidRDefault="005C229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79" w:history="1">
            <w:r w:rsidR="004B7C08" w:rsidRPr="00BD04C8">
              <w:rPr>
                <w:rStyle w:val="a5"/>
                <w:noProof/>
              </w:rPr>
              <w:t>1.2 Классификация методов навигации БПЛА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_Toc225023379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6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3DB8CD5F" w14:textId="046FF721" w:rsidR="004B7C08" w:rsidRDefault="005C229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80" w:history="1">
            <w:r w:rsidR="004B7C08" w:rsidRPr="00BD04C8">
              <w:rPr>
                <w:rStyle w:val="a5"/>
                <w:noProof/>
              </w:rPr>
              <w:t>1.3 Интегрированные инерциально</w:t>
            </w:r>
            <w:r w:rsidR="004B7C08" w:rsidRPr="00BD04C8">
              <w:rPr>
                <w:rStyle w:val="a5"/>
                <w:rFonts w:ascii="Cambria Math" w:hAnsi="Cambria Math" w:cs="Cambria Math"/>
                <w:noProof/>
              </w:rPr>
              <w:t>‑</w:t>
            </w:r>
            <w:r w:rsidR="004B7C08" w:rsidRPr="00BD04C8">
              <w:rPr>
                <w:rStyle w:val="a5"/>
                <w:rFonts w:ascii="Calibri" w:hAnsi="Calibri" w:cs="Calibri"/>
                <w:noProof/>
              </w:rPr>
              <w:t>спутниковые</w:t>
            </w:r>
            <w:r w:rsidR="004B7C08" w:rsidRPr="00BD04C8">
              <w:rPr>
                <w:rStyle w:val="a5"/>
                <w:noProof/>
              </w:rPr>
              <w:t xml:space="preserve"> </w:t>
            </w:r>
            <w:r w:rsidR="004B7C08" w:rsidRPr="00BD04C8">
              <w:rPr>
                <w:rStyle w:val="a5"/>
                <w:rFonts w:ascii="Calibri" w:hAnsi="Calibri" w:cs="Calibri"/>
                <w:noProof/>
              </w:rPr>
              <w:t>навигационные</w:t>
            </w:r>
            <w:r w:rsidR="004B7C08" w:rsidRPr="00BD04C8">
              <w:rPr>
                <w:rStyle w:val="a5"/>
                <w:noProof/>
              </w:rPr>
              <w:t xml:space="preserve"> </w:t>
            </w:r>
            <w:r w:rsidR="004B7C08" w:rsidRPr="00BD04C8">
              <w:rPr>
                <w:rStyle w:val="a5"/>
                <w:rFonts w:ascii="Calibri" w:hAnsi="Calibri" w:cs="Calibri"/>
                <w:noProof/>
              </w:rPr>
              <w:t>системы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_Toc225023380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7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75AB847C" w14:textId="3FF2098E" w:rsidR="004B7C08" w:rsidRDefault="005C229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81" w:history="1">
            <w:r w:rsidR="004B7C08" w:rsidRPr="00BD04C8">
              <w:rPr>
                <w:rStyle w:val="a5"/>
                <w:noProof/>
              </w:rPr>
              <w:t>1.4 Визуальная и визуально-инерциальная одометрия для автономной навигации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_Toc225023381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8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5006741E" w14:textId="578A371B" w:rsidR="004B7C08" w:rsidRDefault="005C229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82" w:history="1">
            <w:r w:rsidR="004B7C08" w:rsidRPr="00BD04C8">
              <w:rPr>
                <w:rStyle w:val="a5"/>
                <w:noProof/>
              </w:rPr>
              <w:t>1.5 Корреляционные методы навигации по видовой информации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_Toc225023382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9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22A19278" w14:textId="6DB33F5C" w:rsidR="004B7C08" w:rsidRDefault="005C229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83" w:history="1">
            <w:r w:rsidR="004B7C08" w:rsidRPr="00BD04C8">
              <w:rPr>
                <w:rStyle w:val="a5"/>
                <w:noProof/>
              </w:rPr>
              <w:t>1.6 Алгоритмы возврата в точку старта по видеопоследовательностям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_Toc225023383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13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2B7CCAD4" w14:textId="20E11D14" w:rsidR="004B7C08" w:rsidRDefault="005C229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84" w:history="1">
            <w:r w:rsidR="004B7C08" w:rsidRPr="00BD04C8">
              <w:rPr>
                <w:rStyle w:val="a5"/>
                <w:noProof/>
              </w:rPr>
              <w:t>1.7 Интеграция классических и нейросетевых методов для задачи работы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_Toc225023384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14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6D7DFA8F" w14:textId="3DA09075" w:rsidR="004B7C08" w:rsidRDefault="005C229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85" w:history="1">
            <w:r w:rsidR="004B7C08" w:rsidRPr="00BD04C8">
              <w:rPr>
                <w:rStyle w:val="a5"/>
                <w:noProof/>
              </w:rPr>
              <w:t>1.8 Метрики оценки качества навигации и возврата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_Toc225023385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15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15022E19" w14:textId="3DE19A52" w:rsidR="004B7C08" w:rsidRDefault="005C229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86" w:history="1">
            <w:r w:rsidR="004B7C08" w:rsidRPr="00BD04C8">
              <w:rPr>
                <w:rStyle w:val="a5"/>
                <w:noProof/>
              </w:rPr>
              <w:t>1.9 Сопоставление подходов и место данной работы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_Toc225023386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16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0FAF2929" w14:textId="6AC30EA9" w:rsidR="004B7C08" w:rsidRDefault="005C2290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87" w:history="1">
            <w:r w:rsidR="004B7C08" w:rsidRPr="00BD04C8">
              <w:rPr>
                <w:rStyle w:val="a5"/>
                <w:noProof/>
              </w:rPr>
              <w:t>2. Постановка задачи и выбор методов решения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_Toc225023387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18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4DCAC696" w14:textId="1F75EB02" w:rsidR="004B7C08" w:rsidRDefault="005C229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88" w:history="1">
            <w:r w:rsidR="004B7C08" w:rsidRPr="00BD04C8">
              <w:rPr>
                <w:rStyle w:val="a5"/>
                <w:noProof/>
              </w:rPr>
              <w:t>2.1 Формализация задачи возврата БПЛА в точку старта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_Toc225023388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18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77314746" w14:textId="749F1292" w:rsidR="004B7C08" w:rsidRDefault="005C229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89" w:history="1">
            <w:r w:rsidR="004B7C08" w:rsidRPr="00BD04C8">
              <w:rPr>
                <w:rStyle w:val="a5"/>
                <w:noProof/>
              </w:rPr>
              <w:t>2.2 Базовое решение задачи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_Toc225023389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19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38884004" w14:textId="5AEFA364" w:rsidR="004B7C08" w:rsidRDefault="005C2290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90" w:history="1">
            <w:r w:rsidR="004B7C08" w:rsidRPr="00BD04C8">
              <w:rPr>
                <w:rStyle w:val="a5"/>
                <w:rFonts w:eastAsia="Times New Roman"/>
                <w:noProof/>
              </w:rPr>
              <w:t>2.3 Эталонные снимки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_Toc225023390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20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5E0CAF65" w14:textId="75DD336B" w:rsidR="004B7C08" w:rsidRDefault="005C2290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91" w:history="1">
            <w:r w:rsidR="004B7C08" w:rsidRPr="00BD04C8">
              <w:rPr>
                <w:rStyle w:val="a5"/>
                <w:noProof/>
              </w:rPr>
              <w:t>2.3.1 Применение архитектуры сиамских близнецов для сопоставления кадров из различных доменов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_Toc225023391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20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27B19CA5" w14:textId="53BEE7A0" w:rsidR="004B7C08" w:rsidRDefault="005C2290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92" w:history="1">
            <w:r w:rsidR="004B7C08" w:rsidRPr="00BD04C8">
              <w:rPr>
                <w:rStyle w:val="a5"/>
                <w:noProof/>
              </w:rPr>
              <w:t>Заключение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_Toc225023392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26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63D32F72" w14:textId="765D935C" w:rsidR="004B7C08" w:rsidRDefault="005C2290">
          <w:pPr>
            <w:pStyle w:val="12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225023393" w:history="1">
            <w:r w:rsidR="004B7C08" w:rsidRPr="00BD04C8">
              <w:rPr>
                <w:rStyle w:val="a5"/>
                <w:noProof/>
              </w:rPr>
              <w:t>Список использованных источников</w:t>
            </w:r>
            <w:r w:rsidR="004B7C08">
              <w:rPr>
                <w:noProof/>
                <w:webHidden/>
              </w:rPr>
              <w:tab/>
            </w:r>
            <w:r w:rsidR="004B7C08">
              <w:rPr>
                <w:noProof/>
                <w:webHidden/>
              </w:rPr>
              <w:fldChar w:fldCharType="begin"/>
            </w:r>
            <w:r w:rsidR="004B7C08">
              <w:rPr>
                <w:noProof/>
                <w:webHidden/>
              </w:rPr>
              <w:instrText xml:space="preserve"> PAGEREF _Toc225023393 \h </w:instrText>
            </w:r>
            <w:r w:rsidR="004B7C08">
              <w:rPr>
                <w:noProof/>
                <w:webHidden/>
              </w:rPr>
            </w:r>
            <w:r w:rsidR="004B7C08">
              <w:rPr>
                <w:noProof/>
                <w:webHidden/>
              </w:rPr>
              <w:fldChar w:fldCharType="separate"/>
            </w:r>
            <w:r w:rsidR="004B7C08">
              <w:rPr>
                <w:noProof/>
                <w:webHidden/>
              </w:rPr>
              <w:t>27</w:t>
            </w:r>
            <w:r w:rsidR="004B7C08">
              <w:rPr>
                <w:noProof/>
                <w:webHidden/>
              </w:rPr>
              <w:fldChar w:fldCharType="end"/>
            </w:r>
          </w:hyperlink>
        </w:p>
        <w:p w14:paraId="2AAA5150" w14:textId="37D00986" w:rsidR="007C4308" w:rsidRDefault="009162E7">
          <w:r w:rsidRPr="00A77F7F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5EF2D089" w14:textId="3A2EC316" w:rsidR="00163101" w:rsidRPr="007C4308" w:rsidRDefault="00163101"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69A120D" w14:textId="79B8A4EB" w:rsidR="001C52FF" w:rsidRPr="00163101" w:rsidRDefault="00163101" w:rsidP="00943B17">
      <w:pPr>
        <w:pStyle w:val="10"/>
        <w:spacing w:before="0"/>
      </w:pPr>
      <w:bookmarkStart w:id="0" w:name="_Toc225023376"/>
      <w:r w:rsidRPr="00163101">
        <w:lastRenderedPageBreak/>
        <w:t>Введение</w:t>
      </w:r>
      <w:bookmarkEnd w:id="0"/>
    </w:p>
    <w:p w14:paraId="2A70EAF2" w14:textId="6735F678" w:rsidR="00163101" w:rsidRDefault="00163101" w:rsidP="00943B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3D3C6D" w14:textId="77777777" w:rsidR="00163101" w:rsidRDefault="00163101" w:rsidP="00943B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BE72B9" w14:textId="77777777" w:rsidR="009B2B62" w:rsidRDefault="009B2B62" w:rsidP="00943B17">
      <w:pPr>
        <w:pStyle w:val="a9"/>
      </w:pPr>
    </w:p>
    <w:p w14:paraId="7EE927EA" w14:textId="372599A2" w:rsidR="00497A29" w:rsidRDefault="003E6A07" w:rsidP="00497A29">
      <w:pPr>
        <w:pStyle w:val="a9"/>
      </w:pPr>
      <w:r>
        <w:t xml:space="preserve">Сегодня </w:t>
      </w:r>
      <w:r w:rsidR="00163101" w:rsidRPr="00163101">
        <w:t xml:space="preserve">беспилотные летательные аппараты (БПЛА) </w:t>
      </w:r>
      <w:r w:rsidR="00A127ED">
        <w:t xml:space="preserve">все </w:t>
      </w:r>
      <w:r w:rsidR="00A741E4">
        <w:t xml:space="preserve">больше </w:t>
      </w:r>
      <w:r w:rsidR="00A127ED">
        <w:t>используются</w:t>
      </w:r>
      <w:r w:rsidR="00163101" w:rsidRPr="00163101">
        <w:t xml:space="preserve"> в</w:t>
      </w:r>
      <w:r w:rsidR="00497A29">
        <w:t xml:space="preserve"> различных задачах,</w:t>
      </w:r>
      <w:r w:rsidR="00163101" w:rsidRPr="00163101">
        <w:t xml:space="preserve"> включая </w:t>
      </w:r>
      <w:r w:rsidR="00A127ED">
        <w:t>инфраструктуру</w:t>
      </w:r>
      <w:r w:rsidR="00A127ED" w:rsidRPr="00163101">
        <w:t xml:space="preserve"> </w:t>
      </w:r>
      <w:r w:rsidR="00A127ED">
        <w:t xml:space="preserve">и </w:t>
      </w:r>
      <w:r w:rsidR="00163101" w:rsidRPr="00163101">
        <w:t>мониторинг</w:t>
      </w:r>
      <w:r w:rsidR="00A741E4">
        <w:t xml:space="preserve"> окружения</w:t>
      </w:r>
      <w:r w:rsidR="00163101" w:rsidRPr="00163101">
        <w:t>, доставку грузов, аэрофотосъемку</w:t>
      </w:r>
      <w:r w:rsidR="00A741E4">
        <w:t xml:space="preserve"> и </w:t>
      </w:r>
      <w:r w:rsidR="00163101" w:rsidRPr="00163101">
        <w:t xml:space="preserve">поисково-спасательные операции. </w:t>
      </w:r>
      <w:r w:rsidR="00497A29">
        <w:t xml:space="preserve">В большинстве случаях такие аппараты опираются на спутниковые навигационные системы, такие как </w:t>
      </w:r>
      <w:r w:rsidR="00A127ED">
        <w:t xml:space="preserve">ГЛОНАСС </w:t>
      </w:r>
      <w:r w:rsidR="00497A29">
        <w:t>и</w:t>
      </w:r>
      <w:r w:rsidR="00A127ED">
        <w:t xml:space="preserve"> </w:t>
      </w:r>
      <w:r w:rsidR="00A127ED">
        <w:rPr>
          <w:lang w:val="en-US"/>
        </w:rPr>
        <w:t>GPS</w:t>
      </w:r>
      <w:r w:rsidR="00497A29">
        <w:t>, а также инерциальные датчики и</w:t>
      </w:r>
      <w:r w:rsidR="00E37DC0">
        <w:t xml:space="preserve"> радиоэлектронные</w:t>
      </w:r>
      <w:r w:rsidR="00497A29">
        <w:t xml:space="preserve"> средства</w:t>
      </w:r>
      <w:r w:rsidR="00E37DC0">
        <w:t xml:space="preserve"> навигации</w:t>
      </w:r>
      <w:r w:rsidR="00497A29">
        <w:t xml:space="preserve">, однако во многих условиях (городские каньоны, помещения, зоны радиоэлектронного подавления) сигналы глобальных навигационных систем могут </w:t>
      </w:r>
      <w:r w:rsidR="00A127ED">
        <w:t xml:space="preserve">отсутствовать </w:t>
      </w:r>
      <w:r w:rsidR="00497A29">
        <w:t xml:space="preserve">или </w:t>
      </w:r>
      <w:r w:rsidR="00E37DC0">
        <w:t xml:space="preserve">заведомо не </w:t>
      </w:r>
      <w:r w:rsidR="00A127ED">
        <w:t xml:space="preserve">быть </w:t>
      </w:r>
      <w:r w:rsidR="00497A29">
        <w:t>надежн</w:t>
      </w:r>
      <w:r w:rsidR="00A127ED">
        <w:t>ыми</w:t>
      </w:r>
      <w:r w:rsidR="00497A29">
        <w:t>.</w:t>
      </w:r>
    </w:p>
    <w:p w14:paraId="7FB56EBE" w14:textId="6BF49288" w:rsidR="00497A29" w:rsidRPr="00BF16C6" w:rsidRDefault="00497A29" w:rsidP="00943B17">
      <w:pPr>
        <w:pStyle w:val="a9"/>
        <w:rPr>
          <w:rStyle w:val="a7"/>
          <w:b w:val="0"/>
          <w:bCs w:val="0"/>
        </w:rPr>
      </w:pPr>
      <w:r>
        <w:t xml:space="preserve">При таких условиях </w:t>
      </w:r>
      <w:r w:rsidR="00A127ED">
        <w:t xml:space="preserve">возникает </w:t>
      </w:r>
      <w:r>
        <w:t>необходимость в автономных системах, использующих в</w:t>
      </w:r>
      <w:r w:rsidR="00E37DC0">
        <w:t xml:space="preserve"> роли</w:t>
      </w:r>
      <w:r>
        <w:t xml:space="preserve"> </w:t>
      </w:r>
      <w:r w:rsidR="00E37DC0">
        <w:t xml:space="preserve">главного </w:t>
      </w:r>
      <w:r>
        <w:t>источника информации бортовую видеокамеру, прикрепленную к аппарату, и, при необходимости, инерциальные датчики. Визуальная одометрия и визуально-инерциальная одометрия (</w:t>
      </w:r>
      <w:r>
        <w:rPr>
          <w:lang w:val="en-US"/>
        </w:rPr>
        <w:t>VIO</w:t>
      </w:r>
      <w:r w:rsidRPr="00497A29">
        <w:t>)</w:t>
      </w:r>
      <w:r>
        <w:t xml:space="preserve"> </w:t>
      </w:r>
      <w:r w:rsidR="00D078C5">
        <w:t xml:space="preserve">предоставляют возможность </w:t>
      </w:r>
      <w:r>
        <w:t xml:space="preserve">оценивать траекторию движения и </w:t>
      </w:r>
      <w:r w:rsidR="00D078C5">
        <w:t xml:space="preserve">ориентацию </w:t>
      </w:r>
      <w:r>
        <w:t xml:space="preserve">БПЛА по последовательности </w:t>
      </w:r>
      <w:r w:rsidR="00D078C5">
        <w:t xml:space="preserve">кадров </w:t>
      </w:r>
      <w:r>
        <w:t>и данным инерциального модуля, обеспечивая устойчив</w:t>
      </w:r>
      <w:r w:rsidR="00E37DC0">
        <w:t xml:space="preserve">ый процесс </w:t>
      </w:r>
      <w:r>
        <w:t>навигаци</w:t>
      </w:r>
      <w:r w:rsidR="00E37DC0">
        <w:t>и</w:t>
      </w:r>
      <w:r>
        <w:t xml:space="preserve"> при ограниченных вычислительных ресурсах. </w:t>
      </w:r>
      <w:r w:rsidR="00A127ED">
        <w:t xml:space="preserve">Наиболее активное </w:t>
      </w:r>
      <w:r w:rsidR="00BA1B50">
        <w:t xml:space="preserve">развитие </w:t>
      </w:r>
      <w:r w:rsidR="00A127ED">
        <w:t xml:space="preserve">происходят в </w:t>
      </w:r>
      <w:r>
        <w:t>корреляционно-экстремальны</w:t>
      </w:r>
      <w:r w:rsidR="00A127ED">
        <w:t>х</w:t>
      </w:r>
      <w:r>
        <w:t xml:space="preserve"> метод</w:t>
      </w:r>
      <w:r w:rsidR="00A127ED">
        <w:t>ах</w:t>
      </w:r>
      <w:r>
        <w:t>, сопоставляющи</w:t>
      </w:r>
      <w:r w:rsidR="00A127ED">
        <w:t>х</w:t>
      </w:r>
      <w:r>
        <w:t xml:space="preserve"> текущие </w:t>
      </w:r>
      <w:r w:rsidR="00E37DC0">
        <w:t>кадры</w:t>
      </w:r>
      <w:r>
        <w:t xml:space="preserve"> с эталонными </w:t>
      </w:r>
      <w:r w:rsidR="00BA1B50">
        <w:t xml:space="preserve">снимками на </w:t>
      </w:r>
      <w:r>
        <w:t>карта</w:t>
      </w:r>
      <w:r w:rsidR="00BA1B50">
        <w:t>х</w:t>
      </w:r>
      <w:r>
        <w:t xml:space="preserve"> местности и позволяющи</w:t>
      </w:r>
      <w:r w:rsidR="00A127ED">
        <w:t>х</w:t>
      </w:r>
      <w:r>
        <w:t xml:space="preserve"> осуществлять автономную навигацию малых БПЛА по </w:t>
      </w:r>
      <w:r w:rsidR="00C039E1">
        <w:t xml:space="preserve">визуальной </w:t>
      </w:r>
      <w:r>
        <w:t>информации.</w:t>
      </w:r>
    </w:p>
    <w:p w14:paraId="43857559" w14:textId="39AD351C" w:rsidR="00987789" w:rsidRDefault="00A127ED" w:rsidP="00163101">
      <w:pPr>
        <w:pStyle w:val="a9"/>
        <w:rPr>
          <w:rStyle w:val="a7"/>
          <w:b w:val="0"/>
          <w:bCs w:val="0"/>
        </w:rPr>
      </w:pPr>
      <w:r>
        <w:rPr>
          <w:rStyle w:val="a7"/>
          <w:b w:val="0"/>
          <w:bCs w:val="0"/>
        </w:rPr>
        <w:t xml:space="preserve">Наибольший </w:t>
      </w:r>
      <w:r w:rsidR="00987789">
        <w:rPr>
          <w:rStyle w:val="a7"/>
          <w:b w:val="0"/>
          <w:bCs w:val="0"/>
        </w:rPr>
        <w:t xml:space="preserve">интерес представляет задача возврата </w:t>
      </w:r>
      <w:r>
        <w:rPr>
          <w:rStyle w:val="a7"/>
          <w:b w:val="0"/>
          <w:bCs w:val="0"/>
        </w:rPr>
        <w:t>аппарата</w:t>
      </w:r>
      <w:r w:rsidR="00987789">
        <w:rPr>
          <w:rStyle w:val="a7"/>
          <w:b w:val="0"/>
          <w:bCs w:val="0"/>
        </w:rPr>
        <w:t xml:space="preserve"> в начальную точку полета </w:t>
      </w:r>
      <w:r>
        <w:rPr>
          <w:rStyle w:val="a7"/>
          <w:b w:val="0"/>
          <w:bCs w:val="0"/>
        </w:rPr>
        <w:t xml:space="preserve">в условиях </w:t>
      </w:r>
      <w:r w:rsidR="00987789">
        <w:rPr>
          <w:rStyle w:val="a7"/>
          <w:b w:val="0"/>
          <w:bCs w:val="0"/>
        </w:rPr>
        <w:t>отсутствия спутниковой</w:t>
      </w:r>
      <w:r>
        <w:rPr>
          <w:rStyle w:val="a7"/>
          <w:b w:val="0"/>
          <w:bCs w:val="0"/>
        </w:rPr>
        <w:t xml:space="preserve"> связи</w:t>
      </w:r>
      <w:r w:rsidR="00987789">
        <w:rPr>
          <w:rStyle w:val="a7"/>
          <w:b w:val="0"/>
          <w:bCs w:val="0"/>
        </w:rPr>
        <w:t xml:space="preserve">. В ряде работ </w:t>
      </w:r>
      <w:r>
        <w:rPr>
          <w:rStyle w:val="a7"/>
          <w:b w:val="0"/>
          <w:bCs w:val="0"/>
        </w:rPr>
        <w:t xml:space="preserve">представлены </w:t>
      </w:r>
      <w:r w:rsidR="00987789">
        <w:rPr>
          <w:rStyle w:val="a7"/>
          <w:b w:val="0"/>
          <w:bCs w:val="0"/>
        </w:rPr>
        <w:t xml:space="preserve">алгоритмы визуальной навигации, </w:t>
      </w:r>
      <w:r>
        <w:rPr>
          <w:rStyle w:val="a7"/>
          <w:b w:val="0"/>
          <w:bCs w:val="0"/>
        </w:rPr>
        <w:t xml:space="preserve">которые обеспечивают </w:t>
      </w:r>
      <w:r w:rsidR="00987789">
        <w:rPr>
          <w:rStyle w:val="a7"/>
          <w:b w:val="0"/>
          <w:bCs w:val="0"/>
        </w:rPr>
        <w:t>построение карты по видеоданным на участк</w:t>
      </w:r>
      <w:r>
        <w:rPr>
          <w:rStyle w:val="a7"/>
          <w:b w:val="0"/>
          <w:bCs w:val="0"/>
        </w:rPr>
        <w:t>ах</w:t>
      </w:r>
      <w:r w:rsidR="00987789">
        <w:rPr>
          <w:rStyle w:val="a7"/>
          <w:b w:val="0"/>
          <w:bCs w:val="0"/>
        </w:rPr>
        <w:t xml:space="preserve"> </w:t>
      </w:r>
      <w:r>
        <w:rPr>
          <w:rStyle w:val="a7"/>
          <w:b w:val="0"/>
          <w:bCs w:val="0"/>
        </w:rPr>
        <w:t xml:space="preserve">карты </w:t>
      </w:r>
      <w:r w:rsidR="00987789">
        <w:rPr>
          <w:rStyle w:val="a7"/>
          <w:b w:val="0"/>
          <w:bCs w:val="0"/>
        </w:rPr>
        <w:t>от старта до момента потери</w:t>
      </w:r>
      <w:r w:rsidR="005F1759">
        <w:rPr>
          <w:rStyle w:val="a7"/>
          <w:b w:val="0"/>
          <w:bCs w:val="0"/>
        </w:rPr>
        <w:t xml:space="preserve"> внешних сигналов</w:t>
      </w:r>
      <w:r w:rsidR="00987789">
        <w:rPr>
          <w:rStyle w:val="a7"/>
          <w:b w:val="0"/>
          <w:bCs w:val="0"/>
        </w:rPr>
        <w:t xml:space="preserve">, а затем использование этой карты для </w:t>
      </w:r>
      <w:r w:rsidR="005F1759">
        <w:rPr>
          <w:rStyle w:val="a7"/>
          <w:b w:val="0"/>
          <w:bCs w:val="0"/>
        </w:rPr>
        <w:t xml:space="preserve">самостоятельного </w:t>
      </w:r>
      <w:r w:rsidR="00987789">
        <w:rPr>
          <w:rStyle w:val="a7"/>
          <w:b w:val="0"/>
          <w:bCs w:val="0"/>
        </w:rPr>
        <w:t xml:space="preserve">возврата в исходную точку. Такие подходы </w:t>
      </w:r>
      <w:r w:rsidR="005F1759">
        <w:rPr>
          <w:rStyle w:val="a7"/>
          <w:b w:val="0"/>
          <w:bCs w:val="0"/>
        </w:rPr>
        <w:t xml:space="preserve">имеют схожесть с </w:t>
      </w:r>
      <w:r w:rsidR="00987789">
        <w:rPr>
          <w:rStyle w:val="a7"/>
          <w:b w:val="0"/>
          <w:bCs w:val="0"/>
        </w:rPr>
        <w:t>классическим</w:t>
      </w:r>
      <w:r w:rsidR="005F1759">
        <w:rPr>
          <w:rStyle w:val="a7"/>
          <w:b w:val="0"/>
          <w:bCs w:val="0"/>
        </w:rPr>
        <w:t>и</w:t>
      </w:r>
      <w:r w:rsidR="00987789">
        <w:rPr>
          <w:rStyle w:val="a7"/>
          <w:b w:val="0"/>
          <w:bCs w:val="0"/>
        </w:rPr>
        <w:t xml:space="preserve"> алгоритмам</w:t>
      </w:r>
      <w:r w:rsidR="005F1759">
        <w:rPr>
          <w:rStyle w:val="a7"/>
          <w:b w:val="0"/>
          <w:bCs w:val="0"/>
        </w:rPr>
        <w:t>и</w:t>
      </w:r>
      <w:r w:rsidR="00987789">
        <w:rPr>
          <w:rStyle w:val="a7"/>
          <w:b w:val="0"/>
          <w:bCs w:val="0"/>
        </w:rPr>
        <w:t xml:space="preserve"> </w:t>
      </w:r>
      <w:r w:rsidR="00987789">
        <w:rPr>
          <w:rStyle w:val="a7"/>
          <w:b w:val="0"/>
          <w:bCs w:val="0"/>
          <w:lang w:val="en-US"/>
        </w:rPr>
        <w:t>SLAM</w:t>
      </w:r>
      <w:r w:rsidR="00987789" w:rsidRPr="00987789">
        <w:rPr>
          <w:rStyle w:val="a7"/>
          <w:b w:val="0"/>
          <w:bCs w:val="0"/>
        </w:rPr>
        <w:t xml:space="preserve"> </w:t>
      </w:r>
      <w:r w:rsidR="00987789">
        <w:rPr>
          <w:rStyle w:val="a7"/>
          <w:b w:val="0"/>
          <w:bCs w:val="0"/>
        </w:rPr>
        <w:t>и визуальной одометрии, но</w:t>
      </w:r>
      <w:r w:rsidR="005F1759">
        <w:rPr>
          <w:rStyle w:val="a7"/>
          <w:b w:val="0"/>
          <w:bCs w:val="0"/>
        </w:rPr>
        <w:t xml:space="preserve"> разделяют</w:t>
      </w:r>
      <w:r w:rsidR="0059019E" w:rsidRPr="0059019E">
        <w:rPr>
          <w:rStyle w:val="a7"/>
          <w:b w:val="0"/>
          <w:bCs w:val="0"/>
        </w:rPr>
        <w:t xml:space="preserve"> этапы </w:t>
      </w:r>
      <w:r w:rsidR="00E37DC0">
        <w:rPr>
          <w:rStyle w:val="a7"/>
          <w:b w:val="0"/>
          <w:bCs w:val="0"/>
        </w:rPr>
        <w:t>построения карты</w:t>
      </w:r>
      <w:r w:rsidR="0059019E" w:rsidRPr="0059019E">
        <w:rPr>
          <w:rStyle w:val="a7"/>
          <w:b w:val="0"/>
          <w:bCs w:val="0"/>
        </w:rPr>
        <w:t xml:space="preserve"> и локализации</w:t>
      </w:r>
      <w:r w:rsidR="005F1759">
        <w:rPr>
          <w:rStyle w:val="a7"/>
          <w:b w:val="0"/>
          <w:bCs w:val="0"/>
        </w:rPr>
        <w:t>, выстраивая оба этих процесса последовательно друг за другом и фиксируя результаты картографирования при потере сигналов связи. Это</w:t>
      </w:r>
      <w:r w:rsidR="0059019E" w:rsidRPr="0059019E">
        <w:rPr>
          <w:rStyle w:val="a7"/>
          <w:b w:val="0"/>
          <w:bCs w:val="0"/>
        </w:rPr>
        <w:t xml:space="preserve"> позволяет снизить вычислительную сложность и </w:t>
      </w:r>
      <w:r w:rsidR="005F1759">
        <w:rPr>
          <w:rStyle w:val="a7"/>
          <w:b w:val="0"/>
          <w:bCs w:val="0"/>
        </w:rPr>
        <w:t>при этом снизить</w:t>
      </w:r>
      <w:r w:rsidR="0059019E" w:rsidRPr="0059019E">
        <w:rPr>
          <w:rStyle w:val="a7"/>
          <w:b w:val="0"/>
          <w:bCs w:val="0"/>
        </w:rPr>
        <w:t xml:space="preserve"> </w:t>
      </w:r>
      <w:r w:rsidR="005F1759">
        <w:rPr>
          <w:rStyle w:val="a7"/>
          <w:b w:val="0"/>
          <w:bCs w:val="0"/>
        </w:rPr>
        <w:t>дрейф</w:t>
      </w:r>
      <w:r w:rsidR="0059019E">
        <w:rPr>
          <w:rStyle w:val="a7"/>
          <w:b w:val="0"/>
          <w:bCs w:val="0"/>
        </w:rPr>
        <w:t>.</w:t>
      </w:r>
    </w:p>
    <w:p w14:paraId="48D208DF" w14:textId="13C1A48B" w:rsidR="0059019E" w:rsidRPr="0059019E" w:rsidRDefault="0059019E" w:rsidP="0059019E">
      <w:pPr>
        <w:pStyle w:val="a9"/>
        <w:rPr>
          <w:rStyle w:val="a7"/>
          <w:b w:val="0"/>
          <w:bCs w:val="0"/>
        </w:rPr>
      </w:pPr>
      <w:r w:rsidRPr="0059019E">
        <w:rPr>
          <w:rStyle w:val="a7"/>
          <w:b w:val="0"/>
          <w:bCs w:val="0"/>
        </w:rPr>
        <w:t xml:space="preserve">Целью данной работы является разработка алгоритма навигации </w:t>
      </w:r>
      <w:r w:rsidR="00E37DC0">
        <w:rPr>
          <w:rStyle w:val="a7"/>
          <w:b w:val="0"/>
          <w:bCs w:val="0"/>
        </w:rPr>
        <w:t xml:space="preserve">беспилотника </w:t>
      </w:r>
      <w:r w:rsidRPr="0059019E">
        <w:rPr>
          <w:rStyle w:val="a7"/>
          <w:b w:val="0"/>
          <w:bCs w:val="0"/>
        </w:rPr>
        <w:t xml:space="preserve">для возврата в точку старта на основе обработки изображений местности с бортовой </w:t>
      </w:r>
      <w:r w:rsidR="005F1759">
        <w:rPr>
          <w:rStyle w:val="a7"/>
          <w:b w:val="0"/>
          <w:bCs w:val="0"/>
        </w:rPr>
        <w:t>видео</w:t>
      </w:r>
      <w:r w:rsidRPr="0059019E">
        <w:rPr>
          <w:rStyle w:val="a7"/>
          <w:b w:val="0"/>
          <w:bCs w:val="0"/>
        </w:rPr>
        <w:t>камеры</w:t>
      </w:r>
      <w:r w:rsidR="005F1759">
        <w:rPr>
          <w:rStyle w:val="a7"/>
          <w:b w:val="0"/>
          <w:bCs w:val="0"/>
        </w:rPr>
        <w:t xml:space="preserve">, </w:t>
      </w:r>
      <w:r w:rsidR="00E37DC0">
        <w:rPr>
          <w:rStyle w:val="a7"/>
          <w:b w:val="0"/>
          <w:bCs w:val="0"/>
        </w:rPr>
        <w:t xml:space="preserve">которая </w:t>
      </w:r>
      <w:r w:rsidR="005F1759">
        <w:rPr>
          <w:rStyle w:val="a7"/>
          <w:b w:val="0"/>
          <w:bCs w:val="0"/>
        </w:rPr>
        <w:t>направлен</w:t>
      </w:r>
      <w:r w:rsidR="00E37DC0">
        <w:rPr>
          <w:rStyle w:val="a7"/>
          <w:b w:val="0"/>
          <w:bCs w:val="0"/>
        </w:rPr>
        <w:t>а</w:t>
      </w:r>
      <w:r w:rsidR="005F1759">
        <w:rPr>
          <w:rStyle w:val="a7"/>
          <w:b w:val="0"/>
          <w:bCs w:val="0"/>
        </w:rPr>
        <w:t xml:space="preserve"> вертикально вниз</w:t>
      </w:r>
      <w:r w:rsidRPr="0059019E">
        <w:rPr>
          <w:rStyle w:val="a7"/>
          <w:b w:val="0"/>
          <w:bCs w:val="0"/>
        </w:rPr>
        <w:t>, с учётом ограниченных вычислительных ресурсов и возможных рассогласований между эталонной картой и текущими наблюдениями</w:t>
      </w:r>
      <w:r w:rsidR="005F1759">
        <w:rPr>
          <w:rStyle w:val="a7"/>
          <w:b w:val="0"/>
          <w:bCs w:val="0"/>
        </w:rPr>
        <w:t>, так называемого «</w:t>
      </w:r>
      <w:r w:rsidR="007F6778">
        <w:rPr>
          <w:rStyle w:val="a7"/>
          <w:b w:val="0"/>
          <w:bCs w:val="0"/>
        </w:rPr>
        <w:t>8</w:t>
      </w:r>
      <w:r w:rsidRPr="0059019E">
        <w:rPr>
          <w:rStyle w:val="a7"/>
          <w:b w:val="0"/>
          <w:bCs w:val="0"/>
        </w:rPr>
        <w:t xml:space="preserve"> </w:t>
      </w:r>
      <w:proofErr w:type="spellStart"/>
      <w:r w:rsidRPr="0059019E">
        <w:rPr>
          <w:rStyle w:val="a7"/>
          <w:b w:val="0"/>
          <w:bCs w:val="0"/>
        </w:rPr>
        <w:t>shift</w:t>
      </w:r>
      <w:proofErr w:type="spellEnd"/>
      <w:r w:rsidR="005F1759">
        <w:rPr>
          <w:rStyle w:val="a7"/>
          <w:b w:val="0"/>
          <w:bCs w:val="0"/>
        </w:rPr>
        <w:t>»</w:t>
      </w:r>
      <w:r w:rsidR="007E6EC0" w:rsidRPr="007E6EC0">
        <w:rPr>
          <w:rStyle w:val="a7"/>
          <w:b w:val="0"/>
          <w:bCs w:val="0"/>
        </w:rPr>
        <w:t xml:space="preserve"> </w:t>
      </w:r>
      <w:r w:rsidR="007E6EC0" w:rsidRPr="007F6778">
        <w:rPr>
          <w:rStyle w:val="a7"/>
          <w:b w:val="0"/>
          <w:bCs w:val="0"/>
        </w:rPr>
        <w:t>–</w:t>
      </w:r>
      <w:r w:rsidR="007E6EC0" w:rsidRPr="007E6EC0">
        <w:rPr>
          <w:rStyle w:val="a7"/>
          <w:b w:val="0"/>
          <w:bCs w:val="0"/>
        </w:rPr>
        <w:t xml:space="preserve"> рассогласование распределений признаков между эталонными и текущими изображениями</w:t>
      </w:r>
      <w:r w:rsidRPr="0059019E">
        <w:rPr>
          <w:rStyle w:val="a7"/>
          <w:b w:val="0"/>
          <w:bCs w:val="0"/>
        </w:rPr>
        <w:t xml:space="preserve">. </w:t>
      </w:r>
      <w:r w:rsidR="003241FF">
        <w:rPr>
          <w:rStyle w:val="a7"/>
          <w:b w:val="0"/>
          <w:bCs w:val="0"/>
        </w:rPr>
        <w:t xml:space="preserve">В данной работе </w:t>
      </w:r>
      <w:r w:rsidRPr="0059019E">
        <w:rPr>
          <w:rStyle w:val="a7"/>
          <w:b w:val="0"/>
          <w:bCs w:val="0"/>
        </w:rPr>
        <w:t xml:space="preserve">реализуется подход, основанный на сопоставлении текущих кадров с эталонными фрагментами карты с использованием корреляционных методов и </w:t>
      </w:r>
      <w:proofErr w:type="spellStart"/>
      <w:r w:rsidRPr="0059019E">
        <w:rPr>
          <w:rStyle w:val="a7"/>
          <w:b w:val="0"/>
          <w:bCs w:val="0"/>
        </w:rPr>
        <w:t>нейросетевых</w:t>
      </w:r>
      <w:proofErr w:type="spellEnd"/>
      <w:r w:rsidRPr="0059019E">
        <w:rPr>
          <w:rStyle w:val="a7"/>
          <w:b w:val="0"/>
          <w:bCs w:val="0"/>
        </w:rPr>
        <w:t xml:space="preserve"> моделей, а также на коррекции траектории полёта по оценкам координат и ориентации.</w:t>
      </w:r>
    </w:p>
    <w:p w14:paraId="53B43439" w14:textId="77777777" w:rsidR="003241FF" w:rsidRDefault="003241FF" w:rsidP="0059019E">
      <w:pPr>
        <w:pStyle w:val="a9"/>
        <w:rPr>
          <w:rStyle w:val="a7"/>
          <w:b w:val="0"/>
          <w:bCs w:val="0"/>
        </w:rPr>
      </w:pPr>
      <w:r w:rsidRPr="003241FF">
        <w:rPr>
          <w:rStyle w:val="a7"/>
          <w:b w:val="0"/>
          <w:bCs w:val="0"/>
        </w:rPr>
        <w:lastRenderedPageBreak/>
        <w:t>Для достижения сформулированной выше цели необходимо выполнить следующие задачи:</w:t>
      </w:r>
    </w:p>
    <w:p w14:paraId="510E8776" w14:textId="1FAE649B" w:rsidR="008850D7" w:rsidRDefault="008850D7" w:rsidP="00D94405">
      <w:pPr>
        <w:pStyle w:val="a9"/>
        <w:numPr>
          <w:ilvl w:val="0"/>
          <w:numId w:val="4"/>
        </w:numPr>
        <w:ind w:left="0" w:firstLine="426"/>
      </w:pPr>
      <w:r>
        <w:t>Исследование корреляционных методов сравнения изображений и современных подходов с использованием нейронных сетей (сиамские сети, GAN) применительно к задаче сопоставления текущего кадра с эталонной картой.</w:t>
      </w:r>
    </w:p>
    <w:p w14:paraId="356F95F4" w14:textId="77777777" w:rsidR="008850D7" w:rsidRDefault="008850D7" w:rsidP="00D94405">
      <w:pPr>
        <w:pStyle w:val="a9"/>
        <w:numPr>
          <w:ilvl w:val="0"/>
          <w:numId w:val="4"/>
        </w:numPr>
        <w:ind w:left="0" w:firstLine="426"/>
      </w:pPr>
      <w:r>
        <w:t>Постановка задачи возврата в точку старта как оптимизационной задачи коррекции курса по траектории с минимизацией погрешности конечных координат.</w:t>
      </w:r>
    </w:p>
    <w:p w14:paraId="14D8948D" w14:textId="77777777" w:rsidR="008850D7" w:rsidRDefault="008850D7" w:rsidP="00D94405">
      <w:pPr>
        <w:pStyle w:val="a9"/>
        <w:numPr>
          <w:ilvl w:val="0"/>
          <w:numId w:val="4"/>
        </w:numPr>
        <w:ind w:left="0" w:firstLine="426"/>
      </w:pPr>
      <w:r>
        <w:t>Разработка и программная реализация алгоритма навигации для возврата в точку старта на основе выбранных методов сопоставления изображений.</w:t>
      </w:r>
    </w:p>
    <w:p w14:paraId="53C78FB5" w14:textId="010F1B35" w:rsidR="008850D7" w:rsidRDefault="008850D7" w:rsidP="00D94405">
      <w:pPr>
        <w:pStyle w:val="a9"/>
        <w:numPr>
          <w:ilvl w:val="0"/>
          <w:numId w:val="4"/>
        </w:numPr>
        <w:ind w:left="0" w:firstLine="426"/>
      </w:pPr>
      <w:r>
        <w:t>Исследование точности и вычислительной эффективности предложенного алгоритма на моделях полёта, в том числе в условиях искажений и рассогласования карт.</w:t>
      </w:r>
    </w:p>
    <w:p w14:paraId="1C2C3A30" w14:textId="12B71258" w:rsidR="001A37DA" w:rsidRDefault="00163101" w:rsidP="00FD160D">
      <w:pPr>
        <w:pStyle w:val="a9"/>
        <w:rPr>
          <w:rStyle w:val="a7"/>
          <w:b w:val="0"/>
          <w:bCs w:val="0"/>
        </w:rPr>
      </w:pPr>
      <w:r w:rsidRPr="00163101">
        <w:rPr>
          <w:rStyle w:val="a7"/>
          <w:b w:val="0"/>
          <w:bCs w:val="0"/>
        </w:rPr>
        <w:t>Практическая</w:t>
      </w:r>
      <w:r w:rsidRPr="00163101">
        <w:rPr>
          <w:rStyle w:val="a7"/>
        </w:rPr>
        <w:t xml:space="preserve"> </w:t>
      </w:r>
      <w:r w:rsidRPr="00163101">
        <w:rPr>
          <w:rStyle w:val="a7"/>
          <w:b w:val="0"/>
          <w:bCs w:val="0"/>
        </w:rPr>
        <w:t>значимость</w:t>
      </w:r>
      <w:r w:rsidR="00943B17">
        <w:rPr>
          <w:rStyle w:val="a7"/>
          <w:b w:val="0"/>
          <w:bCs w:val="0"/>
        </w:rPr>
        <w:t xml:space="preserve"> </w:t>
      </w:r>
      <w:r w:rsidRPr="00163101">
        <w:t>работы состоит в возможности использования алгоритмов в реальных</w:t>
      </w:r>
      <w:r w:rsidR="005F1759">
        <w:t xml:space="preserve"> устройствах</w:t>
      </w:r>
      <w:r w:rsidRPr="00163101">
        <w:t xml:space="preserve"> для повышения их надежности в условиях отсутствия</w:t>
      </w:r>
      <w:r w:rsidR="005F1759">
        <w:t xml:space="preserve"> внешней</w:t>
      </w:r>
      <w:r w:rsidR="00954556">
        <w:t xml:space="preserve"> связи</w:t>
      </w:r>
      <w:r w:rsidRPr="00163101">
        <w:t>.</w:t>
      </w:r>
    </w:p>
    <w:p w14:paraId="4C6494E7" w14:textId="77777777" w:rsidR="001A37DA" w:rsidRPr="00163101" w:rsidRDefault="001A37DA" w:rsidP="003241FF">
      <w:pPr>
        <w:pStyle w:val="a9"/>
      </w:pPr>
    </w:p>
    <w:p w14:paraId="7C3D4B60" w14:textId="1783A6A0" w:rsidR="00065521" w:rsidRDefault="000655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9036DA9" w14:textId="03FFBCAD" w:rsidR="00065521" w:rsidRDefault="00065521" w:rsidP="003715E1">
      <w:pPr>
        <w:pStyle w:val="10"/>
      </w:pPr>
      <w:bookmarkStart w:id="1" w:name="_Toc225023377"/>
      <w:r>
        <w:lastRenderedPageBreak/>
        <w:t>1</w:t>
      </w:r>
      <w:r w:rsidR="00142D16" w:rsidRPr="00142D16">
        <w:t xml:space="preserve"> </w:t>
      </w:r>
      <w:r w:rsidR="003715E1" w:rsidRPr="003715E1">
        <w:t>Аналитический обзор современного состояния проблемы</w:t>
      </w:r>
      <w:bookmarkEnd w:id="1"/>
    </w:p>
    <w:p w14:paraId="2189E330" w14:textId="77777777" w:rsidR="003566E8" w:rsidRDefault="003566E8" w:rsidP="003566E8">
      <w:pPr>
        <w:pStyle w:val="a9"/>
      </w:pPr>
    </w:p>
    <w:p w14:paraId="75B6DE0F" w14:textId="79F23B33" w:rsidR="0067659E" w:rsidRPr="006A42D1" w:rsidRDefault="0067659E" w:rsidP="00140289">
      <w:pPr>
        <w:pStyle w:val="2"/>
      </w:pPr>
      <w:bookmarkStart w:id="2" w:name="_Toc225023378"/>
      <w:r>
        <w:t>1.</w:t>
      </w:r>
      <w:r w:rsidR="00A06AF3">
        <w:t xml:space="preserve">1 </w:t>
      </w:r>
      <w:r w:rsidR="006A42D1">
        <w:t>Задача возврата в точку старта в системах навигации БПЛА</w:t>
      </w:r>
      <w:bookmarkEnd w:id="2"/>
    </w:p>
    <w:p w14:paraId="16C61183" w14:textId="77777777" w:rsidR="00D85ED1" w:rsidRDefault="00D85ED1" w:rsidP="00E804BD">
      <w:pPr>
        <w:pStyle w:val="a9"/>
      </w:pPr>
    </w:p>
    <w:p w14:paraId="65A87A04" w14:textId="4484B511" w:rsidR="00E804BD" w:rsidRDefault="00E804BD" w:rsidP="00E804BD">
      <w:pPr>
        <w:pStyle w:val="a9"/>
      </w:pPr>
      <w:r>
        <w:t>Классическая навигация БПЛА основана на данных инерциальной навигационной системы (ИНС), спутниковых приёмников и, при необходимости, барометрических и радиотехнических средств. Такие комплексы обеспечивают приемлемую точность в стандартных условиях, но становятся уязвимыми при глушении или маскировании навигационных сигналов, а также при полётах в помещениях, городских «каньонах» и под навесами, где спутниковые сигналы физически недоступны.</w:t>
      </w:r>
    </w:p>
    <w:p w14:paraId="280D586B" w14:textId="45B825CB" w:rsidR="00E804BD" w:rsidRDefault="00E804BD" w:rsidP="00E804BD">
      <w:pPr>
        <w:pStyle w:val="a9"/>
      </w:pPr>
      <w:r>
        <w:t>В ответ на эти ограничения активно развиваются альтернативные средства навигации, в частности оптико‑электронные системы, использующие бортовую видеокамеру и корреляционную обработку изображений. Для малых БПЛА особое значение имеют вычислительные и массогабаритные ограничения, что требует применения алгоритмов с невысокой вычислительной сложностью и малым объёмом памяти при сохранении требуемой точности позиционирования.</w:t>
      </w:r>
    </w:p>
    <w:p w14:paraId="313FD9D4" w14:textId="668B9579" w:rsidR="00E804BD" w:rsidRDefault="00E804BD" w:rsidP="00E804BD">
      <w:pPr>
        <w:pStyle w:val="a9"/>
      </w:pPr>
      <w:r>
        <w:t>В этом контексте отдельный интерес представляет задача возврата аппарата в начальную точку полёта в условиях отсутствия внешних навигационных сигналов. Типичный сценарий выглядит следующим образом: на этапе прямого полёта от старта к целевой области бортовая система формирует некоторое эталонное представление маршрута (последовательность кадров, фрагменты карты местности, 3D‑модель), а при потере внешней навигации или по команде оператора активируется режим автономного возврата. В этом режиме по текущему видеопотоку и частично известной карте необходимо корректировать курс и ориентирование БПЛА таким образом, чтобы аппарат вновь оказался в окрестности точки старта с допустимой погрешностью по координатам.</w:t>
      </w:r>
    </w:p>
    <w:p w14:paraId="5FCD1064" w14:textId="5CEB4120" w:rsidR="001D425B" w:rsidRDefault="001D425B" w:rsidP="001D425B">
      <w:pPr>
        <w:pStyle w:val="a9"/>
      </w:pPr>
      <w:r>
        <w:t>Рассмотрим типичный сценарий, лежащий в основе постановки данной работы:</w:t>
      </w:r>
    </w:p>
    <w:p w14:paraId="276E7BA0" w14:textId="72C33EB7" w:rsidR="001D425B" w:rsidRPr="00FE6A8F" w:rsidRDefault="001D425B" w:rsidP="00FE6A8F">
      <w:pPr>
        <w:pStyle w:val="a9"/>
        <w:numPr>
          <w:ilvl w:val="0"/>
          <w:numId w:val="12"/>
        </w:numPr>
        <w:ind w:left="0" w:firstLine="426"/>
      </w:pPr>
      <w:r>
        <w:t xml:space="preserve">Этап полёта «туда»: БПЛА стартует из начальной позиции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</w:t>
      </w:r>
      <w:r w:rsidR="00FE6A8F">
        <w:t xml:space="preserve">и летит </w:t>
      </w:r>
      <w:r>
        <w:t>к целевой области. На этом этапе система сохраняет информацию о пройденном маршруте (последовательность видеокадров, карта местности или набор 3D-признаков). Спутниковая навигация доступна или используется периодически.</w:t>
      </w:r>
    </w:p>
    <w:p w14:paraId="370B1697" w14:textId="662DE953" w:rsidR="001D425B" w:rsidRDefault="001D425B" w:rsidP="001D425B">
      <w:pPr>
        <w:pStyle w:val="a9"/>
        <w:numPr>
          <w:ilvl w:val="0"/>
          <w:numId w:val="12"/>
        </w:numPr>
        <w:ind w:left="0" w:firstLine="426"/>
      </w:pPr>
      <w:r>
        <w:t xml:space="preserve">Потеря внешней навигации: </w:t>
      </w:r>
      <w:r w:rsidR="0071548F">
        <w:t>п</w:t>
      </w:r>
      <w:r>
        <w:t>ри достижении целевой области БПЛА теряет спутниковый сигнал (или оператор отключает его по команде) либо входит в режим автономного полёта, когда внешняя связь перестаёт быть достоверным источником информации.</w:t>
      </w:r>
    </w:p>
    <w:p w14:paraId="39F18D06" w14:textId="7A641E41" w:rsidR="001D425B" w:rsidRDefault="001D425B" w:rsidP="001D425B">
      <w:pPr>
        <w:pStyle w:val="a9"/>
        <w:numPr>
          <w:ilvl w:val="0"/>
          <w:numId w:val="12"/>
        </w:numPr>
        <w:ind w:left="0" w:firstLine="426"/>
      </w:pPr>
      <w:r>
        <w:t xml:space="preserve">Режим возврата: активируется режим автономного возврата, в котором БПЛА должен вернуться в исходную позицию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с минимальной ошибкой, опираясь только на данные бортовой видеокамеры (нижняя ориентация, смотрит вертикально вниз),</w:t>
      </w:r>
      <w:r w:rsidRPr="001D425B">
        <w:t xml:space="preserve"> ранее накопленную информацию о маршруте (карта или видеопоследовательность),</w:t>
      </w:r>
      <w:r>
        <w:t xml:space="preserve"> при необходимости данные ИНС (гироскопы, акселерометры).</w:t>
      </w:r>
    </w:p>
    <w:p w14:paraId="57B12497" w14:textId="3438D86A" w:rsidR="00E804BD" w:rsidRDefault="00E804BD" w:rsidP="00BD4807">
      <w:pPr>
        <w:pStyle w:val="a9"/>
      </w:pPr>
      <w:r>
        <w:lastRenderedPageBreak/>
        <w:t>В литературе выделяются несколько направлений, в рамках которых рассматривается подобная постановка. К ним относятся</w:t>
      </w:r>
      <w:r w:rsidR="00BD4807" w:rsidRPr="00BD4807">
        <w:t xml:space="preserve"> </w:t>
      </w:r>
      <w:r>
        <w:t>методы на основе визуальной одометрии и SLAM, в которых построение карты и локализация выполняются совместно в процессе полёта</w:t>
      </w:r>
      <w:r w:rsidR="00BD4807" w:rsidRPr="00BD4807">
        <w:t xml:space="preserve">, </w:t>
      </w:r>
      <w:r>
        <w:t xml:space="preserve">алгоритмы корреляционно‑экстремальной навигации по заранее подготовленным или формируемым </w:t>
      </w:r>
      <w:r w:rsidR="00D85ED1">
        <w:t>во время полета</w:t>
      </w:r>
      <w:r>
        <w:t xml:space="preserve"> эталонным картам</w:t>
      </w:r>
      <w:r w:rsidR="00BD4807" w:rsidRPr="00BD4807">
        <w:t xml:space="preserve">, </w:t>
      </w:r>
      <w:r w:rsidR="00BD4807">
        <w:t xml:space="preserve">а также </w:t>
      </w:r>
      <w:r>
        <w:t>специализированные алгоритмы сопоставления видеопоследовательностей «туда» и «обратно», ориентированные непосредственно на реализацию режима «возврат в точку старта»</w:t>
      </w:r>
      <w:r w:rsidR="00F158F6" w:rsidRPr="00F158F6">
        <w:t xml:space="preserve"> </w:t>
      </w:r>
      <w:r w:rsidR="00F158F6" w:rsidRPr="00742D4C">
        <w:t>[</w:t>
      </w:r>
      <w:r w:rsidR="00F158F6">
        <w:fldChar w:fldCharType="begin"/>
      </w:r>
      <w:r w:rsidR="00F158F6">
        <w:instrText xml:space="preserve"> REF _Ref201579542 \r \h </w:instrText>
      </w:r>
      <w:r w:rsidR="00F158F6">
        <w:fldChar w:fldCharType="separate"/>
      </w:r>
      <w:r w:rsidR="00F158F6">
        <w:t>3</w:t>
      </w:r>
      <w:r w:rsidR="00F158F6">
        <w:fldChar w:fldCharType="end"/>
      </w:r>
      <w:r w:rsidR="00F158F6" w:rsidRPr="00742D4C">
        <w:t>]</w:t>
      </w:r>
      <w:r>
        <w:t>.</w:t>
      </w:r>
    </w:p>
    <w:p w14:paraId="0E858E80" w14:textId="05FACF20" w:rsidR="00E804BD" w:rsidRDefault="00E804BD" w:rsidP="00E804BD">
      <w:pPr>
        <w:pStyle w:val="a9"/>
      </w:pPr>
      <w:r>
        <w:t>В данной главе рассматриваются основные из этих подходов, анализируются их достоинства и ограничения применительно к малым БПЛА, а также формулируются требования к алгоритмам, ориентированным на работу в условиях ограниченных вычислительных ресурсов и возможного рассогласования между эталонной картой и текущими наблюдениями. Подробная формальная постановка задачи и выбор конкретных методов решения приводятся во второй главе.</w:t>
      </w:r>
    </w:p>
    <w:p w14:paraId="03C2B71E" w14:textId="77777777" w:rsidR="003E39A0" w:rsidRDefault="003E39A0" w:rsidP="003E39A0">
      <w:pPr>
        <w:pStyle w:val="a9"/>
      </w:pPr>
    </w:p>
    <w:p w14:paraId="5FF7A92D" w14:textId="107AE66A" w:rsidR="003E39A0" w:rsidRPr="003E39A0" w:rsidRDefault="003E39A0" w:rsidP="003E39A0">
      <w:pPr>
        <w:pStyle w:val="2"/>
        <w:ind w:left="709" w:firstLine="0"/>
      </w:pPr>
      <w:bookmarkStart w:id="3" w:name="_Toc225023379"/>
      <w:r>
        <w:t>1.2 Классификация методов навигации БПЛА</w:t>
      </w:r>
      <w:bookmarkEnd w:id="3"/>
    </w:p>
    <w:p w14:paraId="5211CBD7" w14:textId="4B846008" w:rsidR="003E39A0" w:rsidRPr="003E39A0" w:rsidRDefault="003E39A0" w:rsidP="003E39A0">
      <w:pPr>
        <w:pStyle w:val="a9"/>
      </w:pPr>
    </w:p>
    <w:p w14:paraId="6B708EAC" w14:textId="3B755336" w:rsidR="003E39A0" w:rsidRPr="00742D4C" w:rsidRDefault="003E39A0" w:rsidP="003E39A0">
      <w:pPr>
        <w:pStyle w:val="a9"/>
      </w:pPr>
      <w:r w:rsidRPr="003E39A0">
        <w:rPr>
          <w:rFonts w:eastAsia="Georgia"/>
        </w:rPr>
        <w:t>С точки зрения используемых источников информации и постановки задачи возврата в исходную точку навигационные алгоритмы для БПЛА можно условно разбить на несколько групп</w:t>
      </w:r>
      <w:bookmarkStart w:id="4" w:name="fnref1"/>
      <w:bookmarkStart w:id="5" w:name="fnref2"/>
      <w:bookmarkEnd w:id="4"/>
      <w:bookmarkEnd w:id="5"/>
      <w:r w:rsidR="00A25F15">
        <w:rPr>
          <w:rFonts w:eastAsia="Georgia"/>
        </w:rPr>
        <w:t xml:space="preserve"> </w:t>
      </w:r>
      <w:r w:rsidR="00A25F15" w:rsidRPr="00A25F15">
        <w:rPr>
          <w:rFonts w:eastAsia="Georgia"/>
        </w:rPr>
        <w:t>[</w:t>
      </w:r>
      <w:r w:rsidR="00A25F15">
        <w:rPr>
          <w:rFonts w:eastAsia="Georgia"/>
        </w:rPr>
        <w:fldChar w:fldCharType="begin"/>
      </w:r>
      <w:r w:rsidR="00A25F15">
        <w:rPr>
          <w:rFonts w:eastAsia="Georgia"/>
        </w:rPr>
        <w:instrText xml:space="preserve"> REF _Ref224936445 \r \h </w:instrText>
      </w:r>
      <w:r w:rsidR="00A25F15">
        <w:rPr>
          <w:rFonts w:eastAsia="Georgia"/>
        </w:rPr>
      </w:r>
      <w:r w:rsidR="00A25F15">
        <w:rPr>
          <w:rFonts w:eastAsia="Georgia"/>
        </w:rPr>
        <w:fldChar w:fldCharType="separate"/>
      </w:r>
      <w:r w:rsidR="00E520D5">
        <w:rPr>
          <w:rFonts w:eastAsia="Georgia"/>
        </w:rPr>
        <w:t>1</w:t>
      </w:r>
      <w:r w:rsidR="00A25F15">
        <w:rPr>
          <w:rFonts w:eastAsia="Georgia"/>
        </w:rPr>
        <w:fldChar w:fldCharType="end"/>
      </w:r>
      <w:r w:rsidR="00A25F15" w:rsidRPr="00A25F15">
        <w:rPr>
          <w:rFonts w:eastAsia="Georgia"/>
        </w:rPr>
        <w:t>]</w:t>
      </w:r>
      <w:r w:rsidR="00742D4C" w:rsidRPr="00742D4C">
        <w:rPr>
          <w:rFonts w:eastAsia="Georgia"/>
        </w:rPr>
        <w:t>:</w:t>
      </w:r>
    </w:p>
    <w:p w14:paraId="581E599D" w14:textId="63274638" w:rsidR="003E39A0" w:rsidRPr="003E39A0" w:rsidRDefault="00742D4C" w:rsidP="00D94405">
      <w:pPr>
        <w:pStyle w:val="a9"/>
        <w:numPr>
          <w:ilvl w:val="0"/>
          <w:numId w:val="7"/>
        </w:numPr>
        <w:ind w:left="0" w:firstLine="426"/>
      </w:pPr>
      <w:r>
        <w:rPr>
          <w:rFonts w:eastAsia="Georgia"/>
        </w:rPr>
        <w:t>и</w:t>
      </w:r>
      <w:r w:rsidR="003E39A0" w:rsidRPr="005C7FB7">
        <w:rPr>
          <w:rFonts w:eastAsia="Georgia"/>
        </w:rPr>
        <w:t>нтегрированные ИНС</w:t>
      </w:r>
      <w:r w:rsidR="0060176E">
        <w:rPr>
          <w:rFonts w:eastAsia="Georgia"/>
        </w:rPr>
        <w:t> </w:t>
      </w:r>
      <w:r w:rsidR="003E39A0" w:rsidRPr="005C7FB7">
        <w:rPr>
          <w:rFonts w:eastAsia="Georgia"/>
        </w:rPr>
        <w:t>+</w:t>
      </w:r>
      <w:r w:rsidR="0060176E">
        <w:rPr>
          <w:rFonts w:eastAsia="Georgia"/>
        </w:rPr>
        <w:t> </w:t>
      </w:r>
      <w:r w:rsidR="003E39A0" w:rsidRPr="005C7FB7">
        <w:rPr>
          <w:rFonts w:eastAsia="Georgia"/>
        </w:rPr>
        <w:t>спутниковые системы (GPS/ГЛОНАСС)</w:t>
      </w:r>
      <w:r w:rsidR="00FE6A8F">
        <w:rPr>
          <w:rFonts w:eastAsia="Georgia"/>
        </w:rPr>
        <w:t>: и</w:t>
      </w:r>
      <w:r w:rsidR="003E39A0" w:rsidRPr="005C7FB7">
        <w:rPr>
          <w:rFonts w:eastAsia="Georgia"/>
        </w:rPr>
        <w:t>спользуют данные инерциальной навигационной системы, корректируемые спутниковыми измерениями; возврат в точку старта в этом случае сводится к следованию по заранее вычисленной траектории в глобальных координатах, но система полностью теряет устойчивость при глушении/маскировании спутниковых сигналов</w:t>
      </w:r>
      <w:bookmarkStart w:id="6" w:name="fnref3"/>
      <w:bookmarkStart w:id="7" w:name="fnref1_1"/>
      <w:bookmarkEnd w:id="6"/>
      <w:bookmarkEnd w:id="7"/>
      <w:r w:rsidR="00FE1F04" w:rsidRPr="00FE1F04">
        <w:rPr>
          <w:rFonts w:eastAsia="Georgia"/>
        </w:rPr>
        <w:t xml:space="preserve"> [</w:t>
      </w:r>
      <w:r w:rsidR="007703AF">
        <w:rPr>
          <w:rFonts w:eastAsia="Georgia"/>
        </w:rPr>
        <w:fldChar w:fldCharType="begin"/>
      </w:r>
      <w:r w:rsidR="007703AF">
        <w:rPr>
          <w:rFonts w:eastAsia="Georgia"/>
        </w:rPr>
        <w:instrText xml:space="preserve"> REF _Ref224939926 \r \h </w:instrText>
      </w:r>
      <w:r w:rsidR="007703AF">
        <w:rPr>
          <w:rFonts w:eastAsia="Georgia"/>
        </w:rPr>
      </w:r>
      <w:r w:rsidR="007703AF">
        <w:rPr>
          <w:rFonts w:eastAsia="Georgia"/>
        </w:rPr>
        <w:fldChar w:fldCharType="separate"/>
      </w:r>
      <w:r w:rsidR="007703AF">
        <w:rPr>
          <w:rFonts w:eastAsia="Georgia"/>
        </w:rPr>
        <w:t>8</w:t>
      </w:r>
      <w:r w:rsidR="007703AF">
        <w:rPr>
          <w:rFonts w:eastAsia="Georgia"/>
        </w:rPr>
        <w:fldChar w:fldCharType="end"/>
      </w:r>
      <w:r w:rsidR="00FE1F04" w:rsidRPr="00FE1F04">
        <w:rPr>
          <w:rFonts w:eastAsia="Georgia"/>
        </w:rPr>
        <w:t>]</w:t>
      </w:r>
      <w:r w:rsidR="00D356C3">
        <w:rPr>
          <w:rFonts w:eastAsia="Georgia"/>
        </w:rPr>
        <w:t>;</w:t>
      </w:r>
    </w:p>
    <w:p w14:paraId="1F60C310" w14:textId="15E71338" w:rsidR="003E39A0" w:rsidRPr="003E39A0" w:rsidRDefault="00742D4C" w:rsidP="00D94405">
      <w:pPr>
        <w:pStyle w:val="a9"/>
        <w:numPr>
          <w:ilvl w:val="0"/>
          <w:numId w:val="7"/>
        </w:numPr>
        <w:ind w:left="0" w:firstLine="426"/>
      </w:pPr>
      <w:r>
        <w:rPr>
          <w:rFonts w:eastAsia="Georgia"/>
        </w:rPr>
        <w:t>в</w:t>
      </w:r>
      <w:r w:rsidR="003E39A0" w:rsidRPr="003E39A0">
        <w:rPr>
          <w:rFonts w:eastAsia="Georgia"/>
        </w:rPr>
        <w:t>изуальные и визуально‑инерциальные системы (VO/VIO)</w:t>
      </w:r>
      <w:r w:rsidR="00FE6A8F">
        <w:rPr>
          <w:rFonts w:eastAsia="Georgia"/>
        </w:rPr>
        <w:t>: о</w:t>
      </w:r>
      <w:r w:rsidR="003E39A0" w:rsidRPr="003E39A0">
        <w:rPr>
          <w:rFonts w:eastAsia="Georgia"/>
        </w:rPr>
        <w:t>ценивают траекторию и ориентацию по видеопотоку и данным IMU, в ряде случаев строя карту окружающего пространства; могут обеспечивать возврат по оценённой траектории или по ранее построенной карте</w:t>
      </w:r>
      <w:bookmarkStart w:id="8" w:name="fnref4"/>
      <w:bookmarkStart w:id="9" w:name="fnref5"/>
      <w:bookmarkEnd w:id="8"/>
      <w:bookmarkEnd w:id="9"/>
      <w:r w:rsidR="007703AF">
        <w:rPr>
          <w:rFonts w:eastAsia="Georgia"/>
        </w:rPr>
        <w:t xml:space="preserve"> </w:t>
      </w:r>
      <w:r w:rsidR="007703AF" w:rsidRPr="007703AF">
        <w:rPr>
          <w:rFonts w:eastAsia="Georgia"/>
        </w:rPr>
        <w:t>[</w:t>
      </w:r>
      <w:r w:rsidR="007703AF">
        <w:rPr>
          <w:rFonts w:eastAsia="Georgia"/>
        </w:rPr>
        <w:fldChar w:fldCharType="begin"/>
      </w:r>
      <w:r w:rsidR="007703AF">
        <w:rPr>
          <w:rFonts w:eastAsia="Georgia"/>
        </w:rPr>
        <w:instrText xml:space="preserve"> REF _Ref224940036 \r \h </w:instrText>
      </w:r>
      <w:r w:rsidR="007703AF">
        <w:rPr>
          <w:rFonts w:eastAsia="Georgia"/>
        </w:rPr>
      </w:r>
      <w:r w:rsidR="007703AF">
        <w:rPr>
          <w:rFonts w:eastAsia="Georgia"/>
        </w:rPr>
        <w:fldChar w:fldCharType="separate"/>
      </w:r>
      <w:r w:rsidR="007703AF">
        <w:rPr>
          <w:rFonts w:eastAsia="Georgia"/>
        </w:rPr>
        <w:t>15</w:t>
      </w:r>
      <w:r w:rsidR="007703AF">
        <w:rPr>
          <w:rFonts w:eastAsia="Georgia"/>
        </w:rPr>
        <w:fldChar w:fldCharType="end"/>
      </w:r>
      <w:r w:rsidR="007703AF" w:rsidRPr="007703AF">
        <w:rPr>
          <w:rFonts w:eastAsia="Georgia"/>
        </w:rPr>
        <w:t>]</w:t>
      </w:r>
      <w:r>
        <w:rPr>
          <w:rFonts w:eastAsia="Georgia"/>
        </w:rPr>
        <w:t>;</w:t>
      </w:r>
    </w:p>
    <w:p w14:paraId="5E280D49" w14:textId="338CED59" w:rsidR="003E39A0" w:rsidRPr="003E39A0" w:rsidRDefault="00742D4C" w:rsidP="00D94405">
      <w:pPr>
        <w:pStyle w:val="a9"/>
        <w:numPr>
          <w:ilvl w:val="0"/>
          <w:numId w:val="7"/>
        </w:numPr>
        <w:ind w:left="0" w:firstLine="426"/>
      </w:pPr>
      <w:r>
        <w:rPr>
          <w:rFonts w:eastAsia="Georgia"/>
        </w:rPr>
        <w:t>к</w:t>
      </w:r>
      <w:r w:rsidR="003E39A0" w:rsidRPr="003E39A0">
        <w:rPr>
          <w:rFonts w:eastAsia="Georgia"/>
        </w:rPr>
        <w:t>орреляционно‑экстремальные навигационные системы (КЭНС)</w:t>
      </w:r>
      <w:r w:rsidR="00FE6A8F">
        <w:rPr>
          <w:rFonts w:eastAsia="Georgia"/>
        </w:rPr>
        <w:t>: и</w:t>
      </w:r>
      <w:r w:rsidR="003E39A0" w:rsidRPr="003E39A0">
        <w:rPr>
          <w:rFonts w:eastAsia="Georgia"/>
        </w:rPr>
        <w:t>спользуют сопоставление текущих изображений с эталонной цифровой картой (2D или 3D) для коррекции ИНС и реализации возврата по видовой информации; позволяют работать даже при сильных ограничениях на вычислительные ресурсы</w:t>
      </w:r>
      <w:r w:rsidR="007703AF" w:rsidRPr="007703AF">
        <w:rPr>
          <w:rFonts w:eastAsia="Georgia"/>
        </w:rPr>
        <w:t xml:space="preserve"> [</w:t>
      </w:r>
      <w:r w:rsidR="007703AF">
        <w:rPr>
          <w:rFonts w:eastAsia="Georgia"/>
        </w:rPr>
        <w:fldChar w:fldCharType="begin"/>
      </w:r>
      <w:r w:rsidR="007703AF">
        <w:rPr>
          <w:rFonts w:eastAsia="Georgia"/>
        </w:rPr>
        <w:instrText xml:space="preserve"> REF _Ref201767579 \r \h </w:instrText>
      </w:r>
      <w:r w:rsidR="007703AF">
        <w:rPr>
          <w:rFonts w:eastAsia="Georgia"/>
        </w:rPr>
      </w:r>
      <w:r w:rsidR="007703AF">
        <w:rPr>
          <w:rFonts w:eastAsia="Georgia"/>
        </w:rPr>
        <w:fldChar w:fldCharType="separate"/>
      </w:r>
      <w:r w:rsidR="007703AF">
        <w:rPr>
          <w:rFonts w:eastAsia="Georgia"/>
        </w:rPr>
        <w:t>3</w:t>
      </w:r>
      <w:r w:rsidR="007703AF">
        <w:rPr>
          <w:rFonts w:eastAsia="Georgia"/>
        </w:rPr>
        <w:fldChar w:fldCharType="end"/>
      </w:r>
      <w:r w:rsidR="007703AF" w:rsidRPr="007703AF">
        <w:rPr>
          <w:rFonts w:eastAsia="Georgia"/>
        </w:rPr>
        <w:t>]</w:t>
      </w:r>
      <w:r w:rsidR="003E39A0" w:rsidRPr="003E39A0">
        <w:rPr>
          <w:rFonts w:eastAsia="Georgia"/>
        </w:rPr>
        <w:t>.</w:t>
      </w:r>
      <w:bookmarkStart w:id="10" w:name="fnref6"/>
      <w:bookmarkStart w:id="11" w:name="fnref7"/>
      <w:bookmarkEnd w:id="10"/>
      <w:bookmarkEnd w:id="11"/>
    </w:p>
    <w:p w14:paraId="41928681" w14:textId="5E8EBE9F" w:rsidR="003E39A0" w:rsidRPr="003E39A0" w:rsidRDefault="003E39A0" w:rsidP="003E39A0">
      <w:pPr>
        <w:pStyle w:val="a9"/>
      </w:pPr>
      <w:r w:rsidRPr="003E39A0">
        <w:rPr>
          <w:rFonts w:eastAsia="Georgia"/>
        </w:rPr>
        <w:t>Специализированные алгоритмы «возврата по видео»</w:t>
      </w:r>
      <w:r w:rsidR="001D425B">
        <w:rPr>
          <w:rFonts w:eastAsia="Georgia"/>
        </w:rPr>
        <w:t xml:space="preserve"> с</w:t>
      </w:r>
      <w:r w:rsidRPr="003E39A0">
        <w:rPr>
          <w:rFonts w:eastAsia="Georgia"/>
        </w:rPr>
        <w:t>равнивают текущую видеопоследовательность с ранее записанной при полёте по маршруту «туда» и по максимуму меры сходства определяют положение БПЛА вдоль маршрута и направление движения к старту.</w:t>
      </w:r>
      <w:bookmarkStart w:id="12" w:name="fnref8"/>
      <w:bookmarkStart w:id="13" w:name="fnref9"/>
      <w:bookmarkEnd w:id="12"/>
      <w:bookmarkEnd w:id="13"/>
    </w:p>
    <w:p w14:paraId="3064E481" w14:textId="0D4612A9" w:rsidR="003E39A0" w:rsidRPr="00F86DCB" w:rsidRDefault="003E39A0" w:rsidP="003E39A0">
      <w:pPr>
        <w:pStyle w:val="a9"/>
      </w:pPr>
      <w:r w:rsidRPr="003E39A0">
        <w:rPr>
          <w:rFonts w:eastAsia="Georgia"/>
        </w:rPr>
        <w:t xml:space="preserve">Для каждой группы используются свои ключевые метрики: для VO/VIO </w:t>
      </w:r>
      <w:r w:rsidR="00F86DCB">
        <w:rPr>
          <w:rFonts w:eastAsia="Georgia"/>
        </w:rPr>
        <w:t>–</w:t>
      </w:r>
      <w:r w:rsidRPr="003E39A0">
        <w:rPr>
          <w:rFonts w:eastAsia="Georgia"/>
        </w:rPr>
        <w:t xml:space="preserve"> ошибки траектории (ATE/RPE), для КЭНС — точность привязки к карте и время обработки кадра, для алгоритмов возврата — погрешность конечного положения относительно точки старта и вероятность успешного завершения возврата.</w:t>
      </w:r>
      <w:bookmarkStart w:id="14" w:name="fnref5_1"/>
      <w:bookmarkStart w:id="15" w:name="fnref6_1"/>
      <w:bookmarkStart w:id="16" w:name="fnref4_1"/>
      <w:bookmarkEnd w:id="14"/>
      <w:bookmarkEnd w:id="15"/>
      <w:bookmarkEnd w:id="16"/>
      <w:r w:rsidR="00646332" w:rsidRPr="003E39A0">
        <w:t xml:space="preserve"> </w:t>
      </w:r>
    </w:p>
    <w:p w14:paraId="02F41434" w14:textId="6608607E" w:rsidR="003E39A0" w:rsidRDefault="003E39A0" w:rsidP="003E39A0">
      <w:pPr>
        <w:pStyle w:val="a9"/>
      </w:pPr>
    </w:p>
    <w:p w14:paraId="27047F27" w14:textId="6132BC62" w:rsidR="000F2A36" w:rsidRPr="0067659E" w:rsidRDefault="000F2A36" w:rsidP="000F2A36">
      <w:pPr>
        <w:pStyle w:val="2"/>
        <w:ind w:left="709" w:firstLine="0"/>
      </w:pPr>
      <w:bookmarkStart w:id="17" w:name="_Toc225023380"/>
      <w:r>
        <w:t xml:space="preserve">1.3 </w:t>
      </w:r>
      <w:r w:rsidRPr="000F2A36">
        <w:t xml:space="preserve">Интегрированные </w:t>
      </w:r>
      <w:proofErr w:type="spellStart"/>
      <w:r w:rsidRPr="000F2A36">
        <w:t>инерциально</w:t>
      </w:r>
      <w:proofErr w:type="spellEnd"/>
      <w:r w:rsidRPr="000F2A36">
        <w:t>‑спутниковые навигационные системы</w:t>
      </w:r>
      <w:bookmarkEnd w:id="17"/>
    </w:p>
    <w:p w14:paraId="29F4DB25" w14:textId="77777777" w:rsidR="000F2A36" w:rsidRDefault="000F2A36" w:rsidP="000F2A36">
      <w:pPr>
        <w:pStyle w:val="a9"/>
      </w:pPr>
    </w:p>
    <w:p w14:paraId="4779C26A" w14:textId="557D299C" w:rsidR="000F2A36" w:rsidRDefault="000F2A36" w:rsidP="000F2A36">
      <w:pPr>
        <w:pStyle w:val="a9"/>
      </w:pPr>
      <w:r>
        <w:t xml:space="preserve">Интегрированные </w:t>
      </w:r>
      <w:proofErr w:type="spellStart"/>
      <w:r>
        <w:t>инерциально</w:t>
      </w:r>
      <w:proofErr w:type="spellEnd"/>
      <w:r>
        <w:t>‑спутниковые навигационные комплексы (ИНС/ГНСС) являются классическим и наиболее распространённым решением для навигации БПЛА, на которое опираются как серийные автопилоты, так и специализированные системы управления полётом. В типичном случае такой комплекс включает инерциальный модуль (акселерометры и гироскопы, часто в составе МЭМС‑IMU), приёмник глобальной навигационной спутниковой системы (GPS/ГЛОНАСС и др.), а также барометрический высотомер и магнитометр, которые используются для уточнения высоты и курса. Инерциальная система обеспечивает высокочастотное счисление пути — оценку координат, скорости и ориентации путём интегрирования измеренных ускорений и угловых скоростей, тогда как ГНСС выдаёт абсолютные координаты и скорость в глобальной системе, компенсируя накопление ошибок ИНС на длинных интервалах времени.</w:t>
      </w:r>
    </w:p>
    <w:p w14:paraId="7A0EFCF3" w14:textId="636D375A" w:rsidR="000F2A36" w:rsidRDefault="000F2A36" w:rsidP="000F2A36">
      <w:pPr>
        <w:pStyle w:val="a9"/>
      </w:pPr>
      <w:r>
        <w:t>Поскольку автономная ИНС подвержена дрейфу из‑за</w:t>
      </w:r>
      <w:r w:rsidR="001D425B">
        <w:t xml:space="preserve"> </w:t>
      </w:r>
      <w:r>
        <w:t xml:space="preserve">шума и систематических смещений датчиков, в интегрированных комплексах применяется алгоритмическая «сшивка» двух подсистем, чаще всего на основе расширенного фильтра Калмана или близких к нему рекуррентных </w:t>
      </w:r>
      <w:proofErr w:type="spellStart"/>
      <w:r>
        <w:t>оценивателей</w:t>
      </w:r>
      <w:proofErr w:type="spellEnd"/>
      <w:r>
        <w:t xml:space="preserve">. В рамках такой фильтрационной схемы инерциальная часть играет роль модели движения (прогноза), а спутниковые измерения рассматриваются как внешние наблюдения, периодически корректирующие состояние фильтра и тем самым ограничивающие рост погрешности. На практике используются различные варианты интеграции </w:t>
      </w:r>
      <w:r w:rsidR="00594BFB">
        <w:t>–</w:t>
      </w:r>
      <w:r>
        <w:t xml:space="preserve"> от «слабосвязанной», когда в фильтр поступает уже вычисленное решением ГНСС положение, до более тесной, где обрабатываются сырые </w:t>
      </w:r>
      <w:proofErr w:type="spellStart"/>
      <w:r>
        <w:t>псевдодальности</w:t>
      </w:r>
      <w:proofErr w:type="spellEnd"/>
      <w:r>
        <w:t xml:space="preserve"> и доплеровские измерения; при этом для малых БПЛА обычно выбирают схемы, обеспечивающие приемлемый компромисс между точностью и вычислительной сложностью. </w:t>
      </w:r>
    </w:p>
    <w:p w14:paraId="3890C19C" w14:textId="54152B95" w:rsidR="000F2A36" w:rsidRDefault="000F2A36" w:rsidP="000F2A36">
      <w:pPr>
        <w:pStyle w:val="a9"/>
      </w:pPr>
      <w:r>
        <w:t>В контексте задачи возврата в точку старта интегрированная система ИНС/ГНСС позволяет на участке от взлёта до целевой области формировать траекторию полёта в глобальных координатах и запоминать положение начальной точки. При наличии устойчивого спутникового сигнала возврат реализуется в виде режима, аналогичного режиму Return‑</w:t>
      </w:r>
      <w:proofErr w:type="spellStart"/>
      <w:r>
        <w:t>to</w:t>
      </w:r>
      <w:proofErr w:type="spellEnd"/>
      <w:r>
        <w:t>‑Home в коммерческих автопилотах: бортовой контроллер либо следует по заранее заданному маршруту в обратном направлении, либо строит прямую траекторию к сохранённым координатам точки старта, используя текущие оценки положения и ориентации от интегрированного навигационного комплекса. Кратковременные выпадения или ухудшение качества ГНСС‑сигнала (затенение антенны, частичные помехи) в этом случае «переживаются» за счёт инерциальной части системы: ИНС обеспечивает непрерывность навигационного решения между обновлениями от спутников и предотвращает резкие скачки координат.</w:t>
      </w:r>
    </w:p>
    <w:p w14:paraId="1B8656BE" w14:textId="3D19847B" w:rsidR="000F2A36" w:rsidRDefault="000F2A36" w:rsidP="000F2A36">
      <w:pPr>
        <w:pStyle w:val="a9"/>
      </w:pPr>
      <w:r>
        <w:t xml:space="preserve">Однако в условиях, представляющих наибольший интерес для данной работы, — полётах в городских «каньонах», в помещениях, под перекрытиями, а </w:t>
      </w:r>
      <w:r>
        <w:lastRenderedPageBreak/>
        <w:t xml:space="preserve">также в зонах радиоэлектронного подавления — интегрированные ИНС/ГНСС‑комплексы демонстрируют принципиальные ограничения. При полном отсутствии или сильной деградации спутниковых сигналов навигационное решение фактически сводится к автономной ИНС: ошибка положения начинает расти во времени, и уже через относительно короткий промежуток полёта погрешности достигают величин, сопоставимых или превышающих допустимый радиус зоны возврата. Дополнительно на точность влияют </w:t>
      </w:r>
      <w:proofErr w:type="spellStart"/>
      <w:r>
        <w:t>многолучёвость</w:t>
      </w:r>
      <w:proofErr w:type="spellEnd"/>
      <w:r>
        <w:t xml:space="preserve"> и отражения сигналов в городской застройке, возможные атаки типа </w:t>
      </w:r>
      <w:proofErr w:type="spellStart"/>
      <w:r>
        <w:t>спуфинга</w:t>
      </w:r>
      <w:proofErr w:type="spellEnd"/>
      <w:r>
        <w:t xml:space="preserve"> и глушения, а также массогабаритные и энергетические ограничения малых БПЛА, не позволяющие использовать высокоточные (и дорогостоящие) инерциальные датчики и профессиональные ГНСС‑приёмники.</w:t>
      </w:r>
    </w:p>
    <w:p w14:paraId="55B7ED52" w14:textId="16FC3FAC" w:rsidR="000F2A36" w:rsidRDefault="000F2A36" w:rsidP="000F2A36">
      <w:pPr>
        <w:pStyle w:val="a9"/>
      </w:pPr>
      <w:r>
        <w:t xml:space="preserve">В </w:t>
      </w:r>
      <w:proofErr w:type="spellStart"/>
      <w:r>
        <w:t>результатe</w:t>
      </w:r>
      <w:proofErr w:type="spellEnd"/>
      <w:r>
        <w:t xml:space="preserve"> интегрированные ИНС/ГНСС‑системы обеспечивают надёжный и технологически отработанный механизм навигации и возврата в точку старта при наличии работоспособного спутникового канала, однако оказываются недостаточными в сценариях, где этот канал временно или полностью недоступен. Именно поэтому в современных исследованиях всё большее внимание уделяется альтернативным подходам — визуальной и визуально‑инерциальной одометрии, а также корреляционно‑экстремальной навигации по видовой информации, которые потенциально позволяют реализовать режим возврата в точку старта при отсутствии GPS/ГЛОНАСС и рассматриваются в последующих подпунктах обзора.</w:t>
      </w:r>
    </w:p>
    <w:p w14:paraId="19F7515C" w14:textId="77777777" w:rsidR="000F2A36" w:rsidRPr="00550AD3" w:rsidRDefault="000F2A36" w:rsidP="003E39A0">
      <w:pPr>
        <w:pStyle w:val="a9"/>
      </w:pPr>
    </w:p>
    <w:p w14:paraId="5A8EDBC3" w14:textId="21F4990A" w:rsidR="0067659E" w:rsidRPr="0067659E" w:rsidRDefault="00A06AF3" w:rsidP="00A06AF3">
      <w:pPr>
        <w:pStyle w:val="2"/>
        <w:ind w:left="709" w:firstLine="0"/>
      </w:pPr>
      <w:bookmarkStart w:id="18" w:name="_Toc225023381"/>
      <w:r>
        <w:t>1.</w:t>
      </w:r>
      <w:r w:rsidR="007C5BD8">
        <w:t>4</w:t>
      </w:r>
      <w:r>
        <w:t xml:space="preserve"> </w:t>
      </w:r>
      <w:r w:rsidR="00140289">
        <w:t>Визуальная и визуально-инерциальная одометрия для автономной навигации</w:t>
      </w:r>
      <w:bookmarkEnd w:id="18"/>
    </w:p>
    <w:p w14:paraId="3D85ACB3" w14:textId="4C3F14DC" w:rsidR="0067659E" w:rsidRDefault="0067659E" w:rsidP="003715E1">
      <w:pPr>
        <w:pStyle w:val="a9"/>
      </w:pPr>
    </w:p>
    <w:p w14:paraId="2D5AEE87" w14:textId="6965E9CB" w:rsidR="00140289" w:rsidRPr="00DE48CE" w:rsidRDefault="00140289" w:rsidP="00140289">
      <w:pPr>
        <w:pStyle w:val="a9"/>
      </w:pPr>
      <w:r w:rsidRPr="00DE48CE">
        <w:t>Визуальная одометрия (VO) и визуально‑инерциальная одометрия (VIO) решают задачу оценивания траектории носителя по последовательности изображений и данным ИНС, используя методы извлечения и сопоставления признаков, построения карт и оптимизационной фильтрации.</w:t>
      </w:r>
    </w:p>
    <w:p w14:paraId="2D8565F3" w14:textId="583BBB26" w:rsidR="00140289" w:rsidRPr="00DE48CE" w:rsidRDefault="00140289" w:rsidP="00140289">
      <w:pPr>
        <w:pStyle w:val="a9"/>
      </w:pPr>
      <w:r w:rsidRPr="00DE48CE">
        <w:t xml:space="preserve">Примером </w:t>
      </w:r>
      <w:proofErr w:type="spellStart"/>
      <w:r w:rsidRPr="00DE48CE">
        <w:t>аппаратно</w:t>
      </w:r>
      <w:proofErr w:type="spellEnd"/>
      <w:r w:rsidRPr="00DE48CE">
        <w:t xml:space="preserve"> ориентированного VIO‑решения является чип </w:t>
      </w:r>
      <w:r w:rsidR="0090705E">
        <w:t>«</w:t>
      </w:r>
      <w:proofErr w:type="spellStart"/>
      <w:r w:rsidRPr="00DE48CE">
        <w:t>Navion</w:t>
      </w:r>
      <w:proofErr w:type="spellEnd"/>
      <w:r w:rsidR="0090705E">
        <w:t>»</w:t>
      </w:r>
      <w:r w:rsidRPr="00DE48CE">
        <w:t>, представляющий собой энергоэффективный ускоритель визуально‑инерциальной одометрии для автономной навигации нано‑дронов</w:t>
      </w:r>
      <w:r w:rsidR="00D32651" w:rsidRPr="00DE48CE">
        <w:t xml:space="preserve"> [</w:t>
      </w:r>
      <w:r w:rsidR="00D32651" w:rsidRPr="00DE48CE">
        <w:fldChar w:fldCharType="begin"/>
      </w:r>
      <w:r w:rsidR="00D32651" w:rsidRPr="00DE48CE">
        <w:instrText xml:space="preserve"> REF _Ref224942653 \r \h </w:instrText>
      </w:r>
      <w:r w:rsidR="00DE48CE" w:rsidRPr="00DE48CE">
        <w:instrText xml:space="preserve"> \* MERGEFORMAT </w:instrText>
      </w:r>
      <w:r w:rsidR="00D32651" w:rsidRPr="00DE48CE">
        <w:fldChar w:fldCharType="separate"/>
      </w:r>
      <w:r w:rsidR="00D32651" w:rsidRPr="00DE48CE">
        <w:t>19</w:t>
      </w:r>
      <w:r w:rsidR="00D32651" w:rsidRPr="00DE48CE">
        <w:fldChar w:fldCharType="end"/>
      </w:r>
      <w:r w:rsidR="00D32651" w:rsidRPr="00DE48CE">
        <w:t>]</w:t>
      </w:r>
      <w:r w:rsidRPr="00DE48CE">
        <w:t xml:space="preserve">. В </w:t>
      </w:r>
      <w:r w:rsidR="0090705E">
        <w:t>«</w:t>
      </w:r>
      <w:proofErr w:type="spellStart"/>
      <w:r w:rsidRPr="00DE48CE">
        <w:t>Navion</w:t>
      </w:r>
      <w:proofErr w:type="spellEnd"/>
      <w:r w:rsidR="0090705E">
        <w:t>»</w:t>
      </w:r>
      <w:r w:rsidRPr="00DE48CE">
        <w:t xml:space="preserve"> вся VIO‑цепочка реализована на специализированной ASIC‑микросхеме: </w:t>
      </w:r>
      <w:proofErr w:type="spellStart"/>
      <w:r w:rsidRPr="00DE48CE">
        <w:t>фронтенд</w:t>
      </w:r>
      <w:proofErr w:type="spellEnd"/>
      <w:r w:rsidRPr="00DE48CE">
        <w:t xml:space="preserve"> обрабатывает моно</w:t>
      </w:r>
      <w:r w:rsidR="00D32651" w:rsidRPr="00DE48CE">
        <w:t>-изображения</w:t>
      </w:r>
      <w:r w:rsidRPr="00DE48CE">
        <w:t xml:space="preserve"> или стереоизображения (детекция углов Харриса, трекинг по Лукасу–Канаде, стерео</w:t>
      </w:r>
      <w:r w:rsidR="00D32651" w:rsidRPr="00DE48CE">
        <w:t>-</w:t>
      </w:r>
      <w:r w:rsidRPr="00DE48CE">
        <w:t xml:space="preserve">сопоставление), а инерциальный </w:t>
      </w:r>
      <w:proofErr w:type="spellStart"/>
      <w:r w:rsidRPr="00DE48CE">
        <w:t>фронтенд</w:t>
      </w:r>
      <w:proofErr w:type="spellEnd"/>
      <w:r w:rsidRPr="00DE48CE">
        <w:t xml:space="preserve"> выполняет</w:t>
      </w:r>
      <w:r w:rsidR="00D32651" w:rsidRPr="00DE48CE">
        <w:t xml:space="preserve"> предварительное интегрирование</w:t>
      </w:r>
      <w:r w:rsidRPr="00DE48CE">
        <w:t xml:space="preserve"> данных IMU; на бэкенде решается нелинейная задача минимизации на фактор‑графе для оценки траектории и разреженной 3D‑карты.</w:t>
      </w:r>
    </w:p>
    <w:p w14:paraId="5EE6A262" w14:textId="73B5D388" w:rsidR="00140289" w:rsidRPr="00DE48CE" w:rsidRDefault="00140289" w:rsidP="00140289">
      <w:pPr>
        <w:pStyle w:val="a9"/>
      </w:pPr>
      <w:r w:rsidRPr="00DE48CE">
        <w:t xml:space="preserve">Для уменьшения энергопотребления и объёма памяти в </w:t>
      </w:r>
      <w:r w:rsidR="0090705E">
        <w:t>«</w:t>
      </w:r>
      <w:proofErr w:type="spellStart"/>
      <w:r w:rsidRPr="00DE48CE">
        <w:t>Navion</w:t>
      </w:r>
      <w:proofErr w:type="spellEnd"/>
      <w:r w:rsidR="0090705E">
        <w:t>»</w:t>
      </w:r>
      <w:r w:rsidRPr="00DE48CE">
        <w:t xml:space="preserve"> используются сжатие изображений с </w:t>
      </w:r>
      <w:proofErr w:type="spellStart"/>
      <w:r w:rsidRPr="00DE48CE">
        <w:t>блочно</w:t>
      </w:r>
      <w:proofErr w:type="spellEnd"/>
      <w:r w:rsidRPr="00DE48CE">
        <w:t xml:space="preserve">‑пороговой квантизацией, разрежённые структуры для хранения треков признаков и разрежённые представления матрицы Гессе в линейном решателе. Это позволяет обрабатывать стереокадры разрешения 752×480 с частотой до сотен кадров в секунду при средней потребляемой мощности порядка десятков милливатт, обеспечивая при этом среднюю ошибку траектории менее процента на сложных наборах данных для </w:t>
      </w:r>
      <w:proofErr w:type="spellStart"/>
      <w:r w:rsidRPr="00DE48CE">
        <w:lastRenderedPageBreak/>
        <w:t>мультикоптеров</w:t>
      </w:r>
      <w:proofErr w:type="spellEnd"/>
      <w:r w:rsidRPr="00DE48CE">
        <w:t>. Такой подход демонстрирует, что VIO‑алгоритмы могут быть реализованы на бортовой аппаратуре малых БПЛА при строгих ограничениях по ресурсоёмкости.</w:t>
      </w:r>
    </w:p>
    <w:p w14:paraId="30DEBAD4" w14:textId="7E70B923" w:rsidR="00140289" w:rsidRPr="00DE48CE" w:rsidRDefault="00140289" w:rsidP="00140289">
      <w:pPr>
        <w:pStyle w:val="a9"/>
      </w:pPr>
      <w:r w:rsidRPr="00DE48CE">
        <w:t>Отдельный класс решений составляют фильтрационные VIO‑алгоритмы, в которых оценивание состояния (координаты, скорость, ориентация, смещения датчиков) выполняется с помощью расширенного фильтра Калмана или его модификаций</w:t>
      </w:r>
      <w:r w:rsidR="00D32651" w:rsidRPr="00DE48CE">
        <w:t xml:space="preserve"> [</w:t>
      </w:r>
      <w:r w:rsidR="00D32651" w:rsidRPr="00DE48CE">
        <w:fldChar w:fldCharType="begin"/>
      </w:r>
      <w:r w:rsidR="00D32651" w:rsidRPr="00DE48CE">
        <w:instrText xml:space="preserve"> REF _Ref224940036 \r \h </w:instrText>
      </w:r>
      <w:r w:rsidR="00DE48CE" w:rsidRPr="00DE48CE">
        <w:instrText xml:space="preserve"> \* MERGEFORMAT </w:instrText>
      </w:r>
      <w:r w:rsidR="00D32651" w:rsidRPr="00DE48CE">
        <w:fldChar w:fldCharType="separate"/>
      </w:r>
      <w:r w:rsidR="00D32651" w:rsidRPr="00DE48CE">
        <w:t>15</w:t>
      </w:r>
      <w:r w:rsidR="00D32651" w:rsidRPr="00DE48CE">
        <w:fldChar w:fldCharType="end"/>
      </w:r>
      <w:r w:rsidR="00D32651" w:rsidRPr="00DE48CE">
        <w:t>]</w:t>
      </w:r>
      <w:r w:rsidRPr="00DE48CE">
        <w:t>. В работе SP‑VIO предлагается фильтрационный VIO‑алгоритм, ориентированный на миниатюрные робототехнические платформы и условия деградации визуальной информации.</w:t>
      </w:r>
    </w:p>
    <w:p w14:paraId="4CC3CC9D" w14:textId="77777777" w:rsidR="002650E2" w:rsidRDefault="002650E2" w:rsidP="00140289">
      <w:pPr>
        <w:pStyle w:val="a9"/>
      </w:pPr>
      <w:r w:rsidRPr="002650E2">
        <w:t>Авторы SP‑VIO показывают недостатки традиционных фильтров (например, MSCKF): накопление ошибок и проблемы с учётом наблюдаемости. Для решения используется двойная трансформация состояния (DST‑EKF) с улучшенной моделью визуальных измерений, которая полностью разделяет ошибки скорости/положения и визуальные остатки.</w:t>
      </w:r>
    </w:p>
    <w:p w14:paraId="5326BADD" w14:textId="0624CC71" w:rsidR="00140289" w:rsidRPr="00DE48CE" w:rsidRDefault="00140289" w:rsidP="00140289">
      <w:pPr>
        <w:pStyle w:val="a9"/>
      </w:pPr>
      <w:r w:rsidRPr="00DE48CE">
        <w:t xml:space="preserve">На популярных публичных </w:t>
      </w:r>
      <w:proofErr w:type="spellStart"/>
      <w:r w:rsidRPr="00DE48CE">
        <w:t>датасетах</w:t>
      </w:r>
      <w:proofErr w:type="spellEnd"/>
      <w:r w:rsidRPr="00DE48CE">
        <w:t xml:space="preserve"> (</w:t>
      </w:r>
      <w:proofErr w:type="spellStart"/>
      <w:r w:rsidRPr="00DE48CE">
        <w:t>EuRoC</w:t>
      </w:r>
      <w:proofErr w:type="spellEnd"/>
      <w:r w:rsidRPr="00DE48CE">
        <w:t xml:space="preserve">, </w:t>
      </w:r>
      <w:proofErr w:type="spellStart"/>
      <w:r w:rsidRPr="00DE48CE">
        <w:t>Tum</w:t>
      </w:r>
      <w:proofErr w:type="spellEnd"/>
      <w:r w:rsidRPr="00DE48CE">
        <w:t>‑VI, KITTI) SP‑VIO демонстрирует более низкую среднеквадратическую ошибку траектории по сравнению с рядом современных VIO‑алгоритмов (VINS‑</w:t>
      </w:r>
      <w:proofErr w:type="spellStart"/>
      <w:r w:rsidRPr="00DE48CE">
        <w:t>Mono</w:t>
      </w:r>
      <w:proofErr w:type="spellEnd"/>
      <w:r w:rsidRPr="00DE48CE">
        <w:t xml:space="preserve">, </w:t>
      </w:r>
      <w:proofErr w:type="spellStart"/>
      <w:r w:rsidRPr="00DE48CE">
        <w:t>OpenVINS</w:t>
      </w:r>
      <w:proofErr w:type="spellEnd"/>
      <w:r w:rsidRPr="00DE48CE">
        <w:t xml:space="preserve"> и др.) при сопоставимой или лучшей вычислительной эффективности. Дополнительно реализована стратегия сглаживания траектории DST‑RTS, позволяющая существенно уменьшить накопленную ошибку при длительных потерях визуальных наблюдений и тем самым повысить робастность навигации в условиях временных «провалов» видеосигнала.</w:t>
      </w:r>
    </w:p>
    <w:p w14:paraId="2B1020DA" w14:textId="0191B8BA" w:rsidR="0067659E" w:rsidRDefault="00140289" w:rsidP="00140289">
      <w:pPr>
        <w:pStyle w:val="a9"/>
      </w:pPr>
      <w:r w:rsidRPr="00DE48CE">
        <w:t>Для решаемой в диссертации задачи возврата в точку старта результаты по VIO показывают, что визуально‑инерциальные алгоритмы могут обеспечить высокоточную оценку траектории и ориентации БПЛА, однако они, как правило, ориентированы на локальную непрерывную оценку положения, а не на специальную цель прохождения замкнутого маршрута с минимальной ошибкой в конечной точке. Кроме того, полноценные VIO‑системы при высокой точности могут быть избыточно ресурсоёмкими для лёгких бортовых вычислителей малых БПЛА.</w:t>
      </w:r>
    </w:p>
    <w:p w14:paraId="3491FE51" w14:textId="04ACDF89" w:rsidR="00140289" w:rsidRDefault="00140289" w:rsidP="00140289">
      <w:pPr>
        <w:pStyle w:val="a9"/>
      </w:pPr>
    </w:p>
    <w:p w14:paraId="3F5FB75E" w14:textId="72FA273E" w:rsidR="00140289" w:rsidRPr="0067659E" w:rsidRDefault="00140289" w:rsidP="00140289">
      <w:pPr>
        <w:pStyle w:val="2"/>
      </w:pPr>
      <w:bookmarkStart w:id="19" w:name="_Toc225023382"/>
      <w:r>
        <w:t>1.</w:t>
      </w:r>
      <w:r w:rsidR="007C5BD8">
        <w:t>5</w:t>
      </w:r>
      <w:r>
        <w:t xml:space="preserve"> Корреляционные методы навигации по видовой информации</w:t>
      </w:r>
      <w:bookmarkEnd w:id="19"/>
    </w:p>
    <w:p w14:paraId="77084E0D" w14:textId="319BF8BF" w:rsidR="00140289" w:rsidRPr="00E207AD" w:rsidRDefault="00140289" w:rsidP="00E207AD">
      <w:pPr>
        <w:pStyle w:val="a9"/>
      </w:pPr>
    </w:p>
    <w:p w14:paraId="1CEECF8C" w14:textId="340ECAAE" w:rsidR="00E207AD" w:rsidRDefault="00E207AD" w:rsidP="00E207AD">
      <w:pPr>
        <w:pStyle w:val="a9"/>
      </w:pPr>
      <w:r w:rsidRPr="00E207AD">
        <w:rPr>
          <w:rFonts w:eastAsia="Georgia"/>
        </w:rPr>
        <w:t>Корреляционно‑экстремальные навигационные системы используют сопоставление текущих изображений с эталонной картой или 3D‑моделью местности для коррекции дрейфа ИНС и решения задач типа «вернуться в уже посещённую область». В ряде современных работ эталонная карта строится по данным оптико‑электронной системы в процессе предварительного облёта, после чего в полёте БПЛА периодически сравнивает текущий вид с фрагментами этой карты и уточняет свои координаты.</w:t>
      </w:r>
    </w:p>
    <w:p w14:paraId="5224CE1D" w14:textId="1BF6EC79" w:rsidR="00E207AD" w:rsidRDefault="00E207AD" w:rsidP="00E207AD">
      <w:pPr>
        <w:pStyle w:val="a9"/>
      </w:pPr>
      <w:r w:rsidRPr="00E207AD">
        <w:rPr>
          <w:rFonts w:eastAsia="Georgia"/>
        </w:rPr>
        <w:t xml:space="preserve">В исследовании Беляева и </w:t>
      </w:r>
      <w:proofErr w:type="spellStart"/>
      <w:r w:rsidRPr="00E207AD">
        <w:rPr>
          <w:rFonts w:eastAsia="Georgia"/>
        </w:rPr>
        <w:t>Зикратова</w:t>
      </w:r>
      <w:proofErr w:type="spellEnd"/>
      <w:r w:rsidRPr="00E207AD">
        <w:rPr>
          <w:rFonts w:eastAsia="Georgia"/>
        </w:rPr>
        <w:t xml:space="preserve"> имитируется ситуация, когда эталонная карта и искомая область получены из разных источников (например, спутниковые снимки и бортовая видеокамера) и существенно различаются по текстуре и освещённости</w:t>
      </w:r>
      <w:r w:rsidR="00737231">
        <w:rPr>
          <w:rFonts w:eastAsia="Georgia"/>
        </w:rPr>
        <w:t xml:space="preserve"> </w:t>
      </w:r>
      <w:r w:rsidR="00737231" w:rsidRPr="00737231">
        <w:rPr>
          <w:rFonts w:eastAsia="Georgia"/>
        </w:rPr>
        <w:t>[</w:t>
      </w:r>
      <w:r w:rsidR="00737231">
        <w:rPr>
          <w:rFonts w:eastAsia="Georgia"/>
        </w:rPr>
        <w:fldChar w:fldCharType="begin"/>
      </w:r>
      <w:r w:rsidR="00737231">
        <w:rPr>
          <w:rFonts w:eastAsia="Georgia"/>
        </w:rPr>
        <w:instrText xml:space="preserve"> REF _Ref201767579 \r \h </w:instrText>
      </w:r>
      <w:r w:rsidR="00737231">
        <w:rPr>
          <w:rFonts w:eastAsia="Georgia"/>
        </w:rPr>
      </w:r>
      <w:r w:rsidR="00737231">
        <w:rPr>
          <w:rFonts w:eastAsia="Georgia"/>
        </w:rPr>
        <w:fldChar w:fldCharType="separate"/>
      </w:r>
      <w:r w:rsidR="00737231">
        <w:rPr>
          <w:rFonts w:eastAsia="Georgia"/>
        </w:rPr>
        <w:t>2</w:t>
      </w:r>
      <w:r w:rsidR="00737231">
        <w:rPr>
          <w:rFonts w:eastAsia="Georgia"/>
        </w:rPr>
        <w:fldChar w:fldCharType="end"/>
      </w:r>
      <w:r w:rsidR="00737231" w:rsidRPr="00737231">
        <w:rPr>
          <w:rFonts w:eastAsia="Georgia"/>
        </w:rPr>
        <w:t>]</w:t>
      </w:r>
      <w:r w:rsidRPr="00E207AD">
        <w:rPr>
          <w:rFonts w:eastAsia="Georgia"/>
        </w:rPr>
        <w:t>. Для таких условий сравниваются:</w:t>
      </w:r>
    </w:p>
    <w:p w14:paraId="45E11A2D" w14:textId="77777777" w:rsidR="00E207AD" w:rsidRDefault="00E207AD" w:rsidP="00D94405">
      <w:pPr>
        <w:pStyle w:val="a9"/>
        <w:numPr>
          <w:ilvl w:val="0"/>
          <w:numId w:val="6"/>
        </w:numPr>
        <w:ind w:left="0" w:firstLine="426"/>
        <w:rPr>
          <w:rFonts w:eastAsia="Georgia"/>
        </w:rPr>
      </w:pPr>
      <w:r w:rsidRPr="00E207AD">
        <w:rPr>
          <w:rFonts w:eastAsia="Georgia"/>
        </w:rPr>
        <w:lastRenderedPageBreak/>
        <w:t>автокорреляционная функция;</w:t>
      </w:r>
    </w:p>
    <w:p w14:paraId="1391B595" w14:textId="07FF4AEA" w:rsidR="00E207AD" w:rsidRDefault="00E207AD" w:rsidP="00D94405">
      <w:pPr>
        <w:pStyle w:val="a9"/>
        <w:numPr>
          <w:ilvl w:val="0"/>
          <w:numId w:val="6"/>
        </w:numPr>
        <w:ind w:left="0" w:firstLine="426"/>
        <w:rPr>
          <w:rFonts w:eastAsia="Georgia"/>
        </w:rPr>
      </w:pPr>
      <w:r w:rsidRPr="00E207AD">
        <w:rPr>
          <w:rFonts w:eastAsia="Georgia"/>
        </w:rPr>
        <w:t>коэффициент корреляции Пирсона;</w:t>
      </w:r>
    </w:p>
    <w:p w14:paraId="3896FD9A" w14:textId="67E99F5D" w:rsidR="00E207AD" w:rsidRDefault="00E207AD" w:rsidP="00D94405">
      <w:pPr>
        <w:pStyle w:val="a9"/>
        <w:numPr>
          <w:ilvl w:val="0"/>
          <w:numId w:val="6"/>
        </w:numPr>
        <w:ind w:left="0" w:firstLine="426"/>
        <w:rPr>
          <w:rFonts w:eastAsia="Georgia"/>
        </w:rPr>
      </w:pPr>
      <w:r w:rsidRPr="00E207AD">
        <w:rPr>
          <w:rFonts w:eastAsia="Georgia"/>
        </w:rPr>
        <w:t>индекс структурного сходства SSIM;</w:t>
      </w:r>
    </w:p>
    <w:p w14:paraId="6ED7FE64" w14:textId="4C349B96" w:rsidR="00E207AD" w:rsidRDefault="00E207AD" w:rsidP="00D94405">
      <w:pPr>
        <w:pStyle w:val="a9"/>
        <w:numPr>
          <w:ilvl w:val="0"/>
          <w:numId w:val="6"/>
        </w:numPr>
        <w:ind w:left="0" w:firstLine="426"/>
      </w:pPr>
      <w:r w:rsidRPr="00E207AD">
        <w:rPr>
          <w:rFonts w:eastAsia="Georgia"/>
        </w:rPr>
        <w:t>простая нейронная сеть‑перцептрон.</w:t>
      </w:r>
    </w:p>
    <w:p w14:paraId="190FBDE7" w14:textId="003CBB19" w:rsidR="00E207AD" w:rsidRDefault="00E207AD" w:rsidP="00E207AD">
      <w:pPr>
        <w:pStyle w:val="a9"/>
      </w:pPr>
      <w:r w:rsidRPr="00E207AD">
        <w:rPr>
          <w:rFonts w:eastAsia="Georgia"/>
        </w:rPr>
        <w:t>Используются различные стратегии обхода карты (прямой проход, проход с перекрытием, по спирали, случайный), а метриками служат время полного обхода для заданного размера окна и успешность нахождения целевой области на зашумлённых и искажённых примерах. Вывод работы состоит в том, что автокорреляционный подход при правильном выборе шага обхода и размера окна позволяет удовлетворить ограничения по времени, оставаясь при этом достаточно точным и устойчивым к</w:t>
      </w:r>
      <w:r w:rsidR="009A2604">
        <w:rPr>
          <w:rFonts w:eastAsia="Georgia"/>
        </w:rPr>
        <w:t xml:space="preserve"> различным</w:t>
      </w:r>
      <w:r w:rsidR="00874C56">
        <w:rPr>
          <w:rFonts w:eastAsia="Georgia"/>
        </w:rPr>
        <w:t xml:space="preserve"> искажениям</w:t>
      </w:r>
      <w:r w:rsidRPr="00E207AD">
        <w:rPr>
          <w:rFonts w:eastAsia="Georgia"/>
        </w:rPr>
        <w:t>, что делает его хорошей основой для визуальной коррекции курса при возврате.</w:t>
      </w:r>
    </w:p>
    <w:p w14:paraId="50F0C427" w14:textId="153EF140" w:rsidR="00E207AD" w:rsidRDefault="00E207AD" w:rsidP="00E207AD">
      <w:pPr>
        <w:pStyle w:val="a9"/>
      </w:pPr>
      <w:r w:rsidRPr="00E207AD">
        <w:rPr>
          <w:rFonts w:eastAsia="Georgia"/>
        </w:rPr>
        <w:t xml:space="preserve">В серии работ по оптико‑электронным </w:t>
      </w:r>
      <w:proofErr w:type="spellStart"/>
      <w:r w:rsidR="00746AA2">
        <w:rPr>
          <w:rFonts w:eastAsia="Georgia"/>
        </w:rPr>
        <w:t>ы</w:t>
      </w:r>
      <w:r w:rsidRPr="00E207AD">
        <w:rPr>
          <w:rFonts w:eastAsia="Georgia"/>
        </w:rPr>
        <w:t>корреляционно</w:t>
      </w:r>
      <w:proofErr w:type="spellEnd"/>
      <w:r w:rsidRPr="00E207AD">
        <w:rPr>
          <w:rFonts w:eastAsia="Georgia"/>
        </w:rPr>
        <w:t>‑экстремальным системам малого БПЛА также показывается, что при разумных ограничениях на высоту, скорость и частоту съёмки возможно достигать приемлемой точности определения координат по цифровой модели местности, построенной заранее или в ходе облёта. Такие системы непосредственно решают задачу поддержания заданного маршрута и коррекции навигации, включая фазу возврата в исходную точку, и могут работать как в полностью автономном, так и в полуавтономном режимах.</w:t>
      </w:r>
    </w:p>
    <w:p w14:paraId="271C230C" w14:textId="1F299532" w:rsidR="00E207AD" w:rsidRDefault="00E207AD" w:rsidP="00E207AD">
      <w:pPr>
        <w:pStyle w:val="a9"/>
      </w:pPr>
      <w:r w:rsidRPr="00E207AD">
        <w:rPr>
          <w:rFonts w:eastAsia="Georgia"/>
        </w:rPr>
        <w:t xml:space="preserve">Особое место занимают работы, где целью явно объявляется возврат БПЛА в точку старта по данным бортовой видеокамеры. В одной из таких статей маршрут от старта до момента потери спутниковой навигации используется для построения глобальной карты в системе географических координат, после чего возврат выполняется за счёт локализации по ранее построенной карте без её дальнейшего расширения; в экспериментах на квадрокоптере </w:t>
      </w:r>
      <w:r w:rsidR="00D25D36">
        <w:rPr>
          <w:rFonts w:eastAsia="Georgia"/>
        </w:rPr>
        <w:t>«</w:t>
      </w:r>
      <w:r w:rsidRPr="00E207AD">
        <w:rPr>
          <w:rFonts w:eastAsia="Georgia"/>
        </w:rPr>
        <w:t>DJI Phantom 3 Pro</w:t>
      </w:r>
      <w:r w:rsidR="00D25D36">
        <w:rPr>
          <w:rFonts w:eastAsia="Georgia"/>
        </w:rPr>
        <w:t>»</w:t>
      </w:r>
      <w:r w:rsidRPr="00E207AD">
        <w:rPr>
          <w:rFonts w:eastAsia="Georgia"/>
        </w:rPr>
        <w:t xml:space="preserve"> авторы демонстрируют устойчивое возвращение в окрестность исходной точки. В другой работе предлагается сопоставление текущих кадров при полёте «домой» с кадрами, ранее записанными при полёте «туда», с использованием меры сходства по яркостным и текстурным признакам, что позволяет оценивать смещение вдоль маршрута и корректировать курс даже без явной 3D‑карты.</w:t>
      </w:r>
    </w:p>
    <w:p w14:paraId="33B5A89B" w14:textId="7DDAEFE6" w:rsidR="00E207AD" w:rsidRPr="00E207AD" w:rsidRDefault="00E207AD" w:rsidP="00E207AD">
      <w:pPr>
        <w:pStyle w:val="a9"/>
      </w:pPr>
      <w:r w:rsidRPr="00E207AD">
        <w:rPr>
          <w:rFonts w:eastAsia="Georgia"/>
        </w:rPr>
        <w:t>Эти примеры показывают, что корреляционно‑экстремальные методы и сопоставление видеопоследовательностей дают практически применимые решения задачи возврата в точку старта, которые могут быть реализованы на коммерческих БПЛА при относительно умеренных требованиях к вычислительным ресурсам.</w:t>
      </w:r>
      <w:r w:rsidR="00D25D36" w:rsidRPr="00E207AD">
        <w:t xml:space="preserve"> </w:t>
      </w:r>
    </w:p>
    <w:p w14:paraId="5B12078A" w14:textId="77777777" w:rsidR="00E207AD" w:rsidRPr="00E207AD" w:rsidRDefault="00E207AD" w:rsidP="00E207AD">
      <w:pPr>
        <w:pStyle w:val="a9"/>
      </w:pPr>
      <w:r w:rsidRPr="00E207AD">
        <w:rPr>
          <w:rFonts w:eastAsia="Georgia"/>
        </w:rPr>
        <w:t>Альтернативой сложным VIO‑алгоритмам для малых БПЛА являются корреляционно‑экстремальные методы, сопоставляющие текущие изображения местности с эталонной цифровой картой или ранее накопленной видеопоследовательностью. Такие методы особенно удобны в сценариях, когда доступна карта маршрута или имеется возможность сформировать эталонную базу изображений на этапе прямого полёта (предварительный облёт, съёмка при наличии GPS и т.п.).</w:t>
      </w:r>
    </w:p>
    <w:p w14:paraId="5DB8330A" w14:textId="77777777" w:rsidR="00E207AD" w:rsidRPr="00E207AD" w:rsidRDefault="00E207AD" w:rsidP="00E207AD">
      <w:pPr>
        <w:pStyle w:val="a9"/>
      </w:pPr>
      <w:r w:rsidRPr="00E207AD">
        <w:rPr>
          <w:rFonts w:eastAsia="Georgia"/>
        </w:rPr>
        <w:t xml:space="preserve">В простейшем случае эталонная карта представляется в виде двумерного массива яркостей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m:rPr>
                <m:nor/>
              </m:rPr>
              <m:t>ref</m:t>
            </m:r>
          </m:sub>
        </m:sSub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Pr="00E207AD">
        <w:rPr>
          <w:rFonts w:eastAsia="Georgia"/>
        </w:rPr>
        <w:t xml:space="preserve">, а текущий кадр бортовой камеры — как фрагмент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m:rPr>
                <m:nor/>
              </m:rPr>
              <m:t>cur</m:t>
            </m:r>
          </m:sub>
        </m:sSub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u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Pr="00E207AD">
        <w:rPr>
          <w:rFonts w:eastAsia="Georgia"/>
        </w:rPr>
        <w:t xml:space="preserve">, соответствующий некоторой неизвестной области карты. Задача навигации сводится к поиску таких сдвигов </w:t>
      </w:r>
      <m:oMath>
        <m:r>
          <m:rPr>
            <m:sty m:val="p"/>
          </m:rPr>
          <w:rPr>
            <w:rFonts w:ascii="Cambria Math" w:hAnsi="Cambria Math"/>
          </w:rPr>
          <m:t>(Δ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,Δ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Pr="00E207AD">
        <w:rPr>
          <w:rFonts w:eastAsia="Georgia"/>
        </w:rPr>
        <w:t xml:space="preserve">, при которых мера сходства между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m:rPr>
                <m:nor/>
              </m:rPr>
              <m:t>cur</m:t>
            </m:r>
          </m:sub>
        </m:sSub>
      </m:oMath>
      <w:r w:rsidRPr="00E207AD">
        <w:rPr>
          <w:rFonts w:eastAsia="Georgia"/>
        </w:rPr>
        <w:t xml:space="preserve"> и соответствующим окном карты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m:rPr>
                <m:nor/>
              </m:rPr>
              <m:t>ref</m:t>
            </m:r>
          </m:sub>
        </m:sSub>
        <m:r>
          <m:rPr>
            <m:sty m:val="p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+Δ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+Δ</m:t>
        </m:r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Pr="00E207AD">
        <w:rPr>
          <w:rFonts w:eastAsia="Georgia"/>
        </w:rPr>
        <w:t xml:space="preserve"> максимальна.</w:t>
      </w:r>
    </w:p>
    <w:p w14:paraId="7E8AF4C6" w14:textId="63953C8F" w:rsidR="00E207AD" w:rsidRPr="00E207AD" w:rsidRDefault="00E207AD" w:rsidP="00E207AD">
      <w:pPr>
        <w:pStyle w:val="a9"/>
      </w:pPr>
      <w:r w:rsidRPr="00E207AD">
        <w:rPr>
          <w:rFonts w:eastAsia="Georgia"/>
        </w:rPr>
        <w:t>В работе, посвящённой исследованию автономной навигации БПЛА на основе корреляционных методов сравнения изображений, рассматривается задача поиска области соответствия между двумя изображениями одного и того же участка местности, полученными из разных источников и отличающимися по шуму, освещённости и деталям. В качестве эталона используется «карта» местности, а в качестве текущего наблюдения — искомая область, которая может быть зашумлена, затемнена или искажена; различие источников моделирует эффект</w:t>
      </w:r>
      <w:r w:rsidR="00C423D7">
        <w:rPr>
          <w:rFonts w:eastAsia="Georgia"/>
        </w:rPr>
        <w:t xml:space="preserve"> смены домена</w:t>
      </w:r>
      <w:r w:rsidR="00303135">
        <w:rPr>
          <w:rFonts w:eastAsia="Georgia"/>
        </w:rPr>
        <w:t xml:space="preserve"> </w:t>
      </w:r>
      <w:r w:rsidRPr="00E207AD">
        <w:rPr>
          <w:rFonts w:eastAsia="Georgia"/>
        </w:rPr>
        <w:t>между, например, спутниковыми и бортовыми изображениями.</w:t>
      </w:r>
    </w:p>
    <w:p w14:paraId="33DD5095" w14:textId="77777777" w:rsidR="00E207AD" w:rsidRPr="00E207AD" w:rsidRDefault="00E207AD" w:rsidP="00E207AD">
      <w:pPr>
        <w:pStyle w:val="a9"/>
      </w:pPr>
      <w:r w:rsidRPr="00E207AD">
        <w:rPr>
          <w:rFonts w:eastAsia="Georgia"/>
        </w:rPr>
        <w:t xml:space="preserve">Рассматриваются несколько базовых метрик сходства. Для двух окон изображений 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={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}</m:t>
        </m:r>
      </m:oMath>
      <w:r w:rsidRPr="00E207AD">
        <w:rPr>
          <w:rFonts w:eastAsia="Georgia"/>
        </w:rPr>
        <w:t xml:space="preserve"> и </w:t>
      </w:r>
      <m:oMath>
        <m:r>
          <w:rPr>
            <w:rFonts w:ascii="Cambria Math" w:hAnsi="Cambria Math"/>
          </w:rPr>
          <m:t>Y</m:t>
        </m:r>
        <m:r>
          <m:rPr>
            <m:sty m:val="p"/>
          </m:rPr>
          <w:rPr>
            <w:rFonts w:ascii="Cambria Math" w:hAnsi="Cambria Math"/>
          </w:rPr>
          <m:t>={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}</m:t>
        </m:r>
      </m:oMath>
      <w:r w:rsidRPr="00E207AD">
        <w:rPr>
          <w:rFonts w:eastAsia="Georgia"/>
        </w:rPr>
        <w:t xml:space="preserve"> (последовательно взятые пиксели) автокорреляционная функция и коэффициент корреляции Пирсона записываются как</w:t>
      </w:r>
    </w:p>
    <w:p w14:paraId="4C693952" w14:textId="77777777" w:rsidR="00E207AD" w:rsidRPr="00E207AD" w:rsidRDefault="005C2290" w:rsidP="00E207AD">
      <w:pPr>
        <w:pStyle w:val="a9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XY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grow m:val="1"/>
              <m:supHide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</m:t>
              </m:r>
            </m:sub>
            <m:sup/>
            <m:e>
              <m:r>
                <m:rPr>
                  <m:sty m:val="p"/>
                </m:rPr>
                <w:rPr>
                  <w:rFonts w:ascii="Cambria Math" w:hAnsi="Cambria Math"/>
                </w:rPr>
                <m:t> 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</m:t>
          </m:r>
          <m:acc>
            <m:accPr>
              <m:chr m:val="‾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)(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-</m:t>
          </m:r>
          <m:acc>
            <m:accPr>
              <m:chr m:val="‾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 xml:space="preserve">),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XY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nary>
                <m:naryPr>
                  <m:chr m:val="∑"/>
                  <m:limLoc m:val="undOvr"/>
                  <m:grow m:val="1"/>
                  <m:supHide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 </m:t>
                  </m:r>
                </m:e>
              </m:nary>
              <m:r>
                <m:rPr>
                  <m:sty m:val="p"/>
                </m:rPr>
                <w:rPr>
                  <w:rFonts w:ascii="Cambria Math" w:hAnsi="Cambria Math"/>
                </w:rPr>
                <m:t> (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acc>
                <m:accPr>
                  <m:chr m:val="‾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</w:rPr>
                <m:t>)(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acc>
                <m:accPr>
                  <m:chr m:val="‾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</w:rPr>
                <m:t>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grow m:val="1"/>
                      <m:supHide m:val="1"/>
                      <m:ctrlPr>
                        <w:rPr>
                          <w:rFonts w:ascii="Cambria Math" w:hAnsi="Cambria Math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  <m:sup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 </m:t>
                      </m:r>
                    </m:e>
                  </m:nary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 (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acc>
                    <m:accPr>
                      <m:chr m:val="‾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acc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grow m:val="1"/>
                      <m:supHide m:val="1"/>
                      <m:ctrlPr>
                        <w:rPr>
                          <w:rFonts w:ascii="Cambria Math" w:hAnsi="Cambria Math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  <m:sup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 </m:t>
                      </m:r>
                    </m:e>
                  </m:nary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 (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acc>
                    <m:accPr>
                      <m:chr m:val="‾"/>
                      <m:ctrlPr>
                        <w:rPr>
                          <w:rFonts w:ascii="Cambria Math" w:hAnsi="Cambria Math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</m:acc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14:paraId="7BC8ECC8" w14:textId="77777777" w:rsidR="00E207AD" w:rsidRPr="00E207AD" w:rsidRDefault="00E207AD" w:rsidP="00E207AD">
      <w:pPr>
        <w:pStyle w:val="a9"/>
      </w:pPr>
      <w:r w:rsidRPr="00E207AD">
        <w:rPr>
          <w:rFonts w:eastAsia="Georgia"/>
        </w:rPr>
        <w:t xml:space="preserve">где </w:t>
      </w:r>
      <m:oMath>
        <m:acc>
          <m:accPr>
            <m:chr m:val="‾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m:rPr>
            <m:sty m:val="p"/>
          </m:rPr>
          <w:rPr>
            <w:rFonts w:ascii="Cambria Math" w:hAnsi="Cambria Math"/>
          </w:rPr>
          <m:t>,</m:t>
        </m:r>
        <m:acc>
          <m:accPr>
            <m:chr m:val="‾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</m:oMath>
      <w:r w:rsidRPr="00E207AD">
        <w:rPr>
          <w:rFonts w:eastAsia="Georgia"/>
        </w:rPr>
        <w:t xml:space="preserve"> — средние значения яркости в окнах. Индекс структурного сходства SSIM оценивает сходство по яркости, контрасту и структуре и обычно записывается в виде</w:t>
      </w:r>
    </w:p>
    <w:p w14:paraId="6630A75F" w14:textId="77777777" w:rsidR="00E207AD" w:rsidRPr="00E207AD" w:rsidRDefault="00E207AD" w:rsidP="00E207AD">
      <w:pPr>
        <w:pStyle w:val="a9"/>
      </w:pPr>
      <m:oMathPara>
        <m:oMath>
          <m:r>
            <m:rPr>
              <m:sty m:val="p"/>
            </m:rPr>
            <w:rPr>
              <w:rFonts w:ascii="Cambria Math" w:hAnsi="Cambria Math"/>
            </w:rPr>
            <m:t>SSIM(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,</m:t>
          </m:r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(2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)(2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XY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(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)(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)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14:paraId="7391C4F2" w14:textId="7A09EE6B" w:rsidR="00E207AD" w:rsidRPr="00E207AD" w:rsidRDefault="00E207AD" w:rsidP="00E207AD">
      <w:pPr>
        <w:pStyle w:val="a9"/>
      </w:pPr>
      <w:r w:rsidRPr="00E207AD">
        <w:rPr>
          <w:rFonts w:eastAsia="Georgia"/>
        </w:rPr>
        <w:t xml:space="preserve">где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</m:oMath>
      <w:r w:rsidRPr="00E207AD">
        <w:rPr>
          <w:rFonts w:eastAsia="Georgia"/>
        </w:rPr>
        <w:t xml:space="preserve"> — средние значения,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X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>,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Y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</m:oMath>
      <w:r w:rsidRPr="00E207AD">
        <w:rPr>
          <w:rFonts w:eastAsia="Georgia"/>
        </w:rPr>
        <w:t xml:space="preserve"> — дисперсии,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XY</m:t>
            </m:r>
          </m:sub>
        </m:sSub>
      </m:oMath>
      <w:r w:rsidRPr="00E207AD">
        <w:rPr>
          <w:rFonts w:eastAsia="Georgia"/>
        </w:rPr>
        <w:t xml:space="preserve"> — ковариация,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Pr="00E207AD">
        <w:rPr>
          <w:rFonts w:eastAsia="Georgia"/>
        </w:rPr>
        <w:t xml:space="preserve"> – малые постоянные для стабилизации.</w:t>
      </w:r>
    </w:p>
    <w:p w14:paraId="3A3D6529" w14:textId="77777777" w:rsidR="00E207AD" w:rsidRPr="00E207AD" w:rsidRDefault="00E207AD" w:rsidP="00E207AD">
      <w:pPr>
        <w:pStyle w:val="a9"/>
      </w:pPr>
      <w:r w:rsidRPr="00E207AD">
        <w:rPr>
          <w:rFonts w:eastAsia="Georgia"/>
        </w:rPr>
        <w:t xml:space="preserve">В указанной работе систематически сравниваются автокорреляционная функция, коэффициент корреляции Пирсона, индекс структурного сходства SSIM и простая </w:t>
      </w:r>
      <w:proofErr w:type="spellStart"/>
      <w:r w:rsidRPr="00E207AD">
        <w:rPr>
          <w:rFonts w:eastAsia="Georgia"/>
        </w:rPr>
        <w:t>нейросетевая</w:t>
      </w:r>
      <w:proofErr w:type="spellEnd"/>
      <w:r w:rsidRPr="00E207AD">
        <w:rPr>
          <w:rFonts w:eastAsia="Georgia"/>
        </w:rPr>
        <w:t xml:space="preserve"> модель‑перцептрон, применяемые в режиме «скользящего окна» по эталонной карте. Используются различные стратегии обхода окна (прямой проход, проход с перекрытием, по спирали, случайный), а метриками служат время полного обхода для заданного размера окна и успешность нахождения целевой области, в том числе для зашумлённых и искажённых фрагментов карты. Полученные результаты показывают, что автокорреляционный подход при правильно выбранных параметрах окна обеспечивает наилучший компромисс между вычислительной сложностью и точностью: он демонстрирует высокую скорость обработки полного изображения и надёжно выделяет область соответствия как для оригинального, так и для искажённых фрагментов. Методы Пирсона и SSIM уступают по быстродействию при близкой или худшей точности, а </w:t>
      </w:r>
      <w:proofErr w:type="spellStart"/>
      <w:r w:rsidRPr="00E207AD">
        <w:rPr>
          <w:rFonts w:eastAsia="Georgia"/>
        </w:rPr>
        <w:t>нейросетевой</w:t>
      </w:r>
      <w:proofErr w:type="spellEnd"/>
      <w:r w:rsidRPr="00E207AD">
        <w:rPr>
          <w:rFonts w:eastAsia="Georgia"/>
        </w:rPr>
        <w:t xml:space="preserve"> перцептрон даёт заметно большую вычислительную нагрузку при ограниченном выигрыше по качеству.</w:t>
      </w:r>
    </w:p>
    <w:p w14:paraId="605EA970" w14:textId="77777777" w:rsidR="00E207AD" w:rsidRPr="00E207AD" w:rsidRDefault="00E207AD" w:rsidP="00E207AD">
      <w:pPr>
        <w:pStyle w:val="a9"/>
      </w:pPr>
      <w:r w:rsidRPr="00E207AD">
        <w:rPr>
          <w:rFonts w:eastAsia="Georgia"/>
        </w:rPr>
        <w:t xml:space="preserve">Отдельный класс работ посвящён оптико‑электронным корреляционно‑экстремальным навигационным системам малого БПЛА. В таких системах по последовательности оптических изображений строится трёхмерная цифровая модель местности, после чего в полёте выполняется корреляционная </w:t>
      </w:r>
      <w:r w:rsidRPr="00E207AD">
        <w:rPr>
          <w:rFonts w:eastAsia="Georgia"/>
        </w:rPr>
        <w:lastRenderedPageBreak/>
        <w:t xml:space="preserve">обработка текущих и эталонных 3D‑моделей для коррекции инерциальной навигации. На основе эталонной модели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nor/>
              </m:rPr>
              <m:t>ref</m:t>
            </m:r>
          </m:sub>
        </m:sSub>
      </m:oMath>
      <w:r w:rsidRPr="00E207AD">
        <w:rPr>
          <w:rFonts w:eastAsia="Georgia"/>
        </w:rPr>
        <w:t xml:space="preserve"> и текущих наблюдений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nor/>
              </m:rPr>
              <m:t>cur</m:t>
            </m:r>
          </m:sub>
        </m:sSub>
      </m:oMath>
      <w:r w:rsidRPr="00E207AD">
        <w:rPr>
          <w:rFonts w:eastAsia="Georgia"/>
        </w:rPr>
        <w:t xml:space="preserve"> формируется функционал вида</w:t>
      </w:r>
    </w:p>
    <w:p w14:paraId="2A971BD5" w14:textId="5DD25FCA" w:rsidR="00E207AD" w:rsidRPr="00811A00" w:rsidRDefault="00811A00" w:rsidP="00E207AD">
      <w:pPr>
        <w:pStyle w:val="a9"/>
        <w:rPr>
          <w:lang w:val="en-US"/>
        </w:rPr>
      </w:pPr>
      <m:oMathPara>
        <m:oMath>
          <m:r>
            <w:rPr>
              <w:rFonts w:ascii="Cambria Math" w:hAnsi="Cambria Math"/>
            </w:rPr>
            <m:t>J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(p)=- Corr(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m:rPr>
                  <m:nor/>
                </m:rPr>
                <w:rPr>
                  <w:lang w:val="en-US"/>
                </w:rPr>
                <m:t>ref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,</m:t>
          </m:r>
          <m:r>
            <w:rPr>
              <w:rFonts w:ascii="Cambria Math" w:hAnsi="Cambria Math"/>
            </w:rPr>
            <m:t>T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(p)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m:rPr>
                  <m:nor/>
                </m:rPr>
                <w:rPr>
                  <w:lang w:val="en-US"/>
                </w:rPr>
                <m:t>cur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),</m:t>
          </m:r>
        </m:oMath>
      </m:oMathPara>
    </w:p>
    <w:p w14:paraId="021394AC" w14:textId="0433938E" w:rsidR="00E207AD" w:rsidRPr="00E207AD" w:rsidRDefault="00E207AD" w:rsidP="00E207AD">
      <w:pPr>
        <w:pStyle w:val="a9"/>
      </w:pPr>
      <w:r w:rsidRPr="00811A00">
        <w:rPr>
          <w:rFonts w:eastAsia="Georgia"/>
        </w:rPr>
        <w:t xml:space="preserve">где </w:t>
      </w:r>
      <m:oMath>
        <m:r>
          <m:rPr>
            <m:sty m:val="p"/>
          </m:rPr>
          <w:rPr>
            <w:rFonts w:ascii="Cambria Math" w:hAnsi="Cambria Math"/>
          </w:rPr>
          <m:t>p</m:t>
        </m:r>
      </m:oMath>
      <w:r w:rsidRPr="00811A00">
        <w:rPr>
          <w:rFonts w:eastAsia="Georgia"/>
        </w:rPr>
        <w:t xml:space="preserve"> описывает положение и ориентацию БПЛА, </w:t>
      </w:r>
      <m:oMath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(p)</m:t>
        </m:r>
      </m:oMath>
      <w:r w:rsidRPr="00811A00">
        <w:rPr>
          <w:rFonts w:eastAsia="Georgia"/>
        </w:rPr>
        <w:t xml:space="preserve"> — оператор преобразования модели, а </w:t>
      </w:r>
      <m:oMath>
        <m:r>
          <m:rPr>
            <m:sty m:val="p"/>
          </m:rPr>
          <w:rPr>
            <w:rFonts w:ascii="Cambria Math" w:hAnsi="Cambria Math"/>
          </w:rPr>
          <m:t>Corr</m:t>
        </m:r>
      </m:oMath>
      <w:r w:rsidRPr="00811A00">
        <w:rPr>
          <w:rFonts w:eastAsia="Georgia"/>
        </w:rPr>
        <w:t xml:space="preserve"> — выбранная корреляционная метрика. Минимизация </w:t>
      </w:r>
      <m:oMath>
        <m:r>
          <w:rPr>
            <w:rFonts w:ascii="Cambria Math" w:hAnsi="Cambria Math"/>
          </w:rPr>
          <m:t>J</m:t>
        </m:r>
        <m:r>
          <m:rPr>
            <m:sty m:val="p"/>
          </m:rPr>
          <w:rPr>
            <w:rFonts w:ascii="Cambria Math" w:hAnsi="Cambria Math"/>
          </w:rPr>
          <m:t>(p)</m:t>
        </m:r>
      </m:oMath>
      <w:r w:rsidRPr="00811A00">
        <w:rPr>
          <w:rFonts w:eastAsia="Georgia"/>
        </w:rPr>
        <w:t xml:space="preserve"> позволяет скорректировать оценку состояния инерциальной навигационной системы. В подобных работах подробно исследуется влияние высоты и скорости полёта, перекрытия</w:t>
      </w:r>
      <w:r w:rsidRPr="00E207AD">
        <w:rPr>
          <w:rFonts w:eastAsia="Georgia"/>
        </w:rPr>
        <w:t xml:space="preserve"> кадров и периодичности коррекции ИНС на итоговую точность определения координат по эталонной 3D‑модели.</w:t>
      </w:r>
    </w:p>
    <w:p w14:paraId="443B393D" w14:textId="77777777" w:rsidR="00E207AD" w:rsidRPr="00E207AD" w:rsidRDefault="00E207AD" w:rsidP="00E207AD">
      <w:pPr>
        <w:pStyle w:val="a9"/>
      </w:pPr>
      <w:r w:rsidRPr="00E207AD">
        <w:rPr>
          <w:rFonts w:eastAsia="Georgia"/>
        </w:rPr>
        <w:t>Корреляционно‑экстремальные навигационные системы в целом используют сопоставление текущих изображений с эталонной картой или 3D‑моделью местности для компенсации дрейфа ИНС и решения задач типа «вернуться в уже посещённую область». В ряде современных работ эталонная карта строится по данным оптико‑электронной системы в процессе предварительного облёта, после чего в полёте БПЛА периодически сравнивает текущий вид с фрагментами этой карты и уточняет свои координаты. При разумных ограничениях на высоту, скорость и частоту съёмки удаётся достигать приемлемой точности привязки для поддержания маршрута и коррекции навигации, включая фазу возврата в исходную точку, причём системы могут работать как в полностью автономном, так и в полуавтономном режиме.</w:t>
      </w:r>
    </w:p>
    <w:p w14:paraId="2F0FC031" w14:textId="31975E5E" w:rsidR="00E207AD" w:rsidRPr="00E207AD" w:rsidRDefault="00E207AD" w:rsidP="00E207AD">
      <w:pPr>
        <w:pStyle w:val="a9"/>
      </w:pPr>
      <w:r w:rsidRPr="00E207AD">
        <w:rPr>
          <w:rFonts w:eastAsia="Georgia"/>
        </w:rPr>
        <w:t>Особое место занимают работы, где це</w:t>
      </w:r>
      <w:r w:rsidR="009A2604">
        <w:rPr>
          <w:rFonts w:eastAsia="Georgia"/>
        </w:rPr>
        <w:t xml:space="preserve">лью является </w:t>
      </w:r>
      <w:r w:rsidRPr="00E207AD">
        <w:rPr>
          <w:rFonts w:eastAsia="Georgia"/>
        </w:rPr>
        <w:t xml:space="preserve">возврат БПЛА в точку старта по данным бортовой видеокамеры. В одном из подходов маршрут от старта до момента потери спутниковой навигации используется для построения глобальной карты в системе географических координат, после чего на этапе возврата карта «замораживается», и полёт осуществляется за счёт локализации по ранее построенной карте без её дальнейшего расширения. Локализация сводится к сопоставлению текущих кадров с ближайшими по траектории эталонными фрагментами и оценке положения аппарата относительно координатной системы карты; по этим оценкам формируются управляющие воздействия для следования по маршруту в обратном направлении. Эксперименты, в том числе на квадрокоптере </w:t>
      </w:r>
      <w:r w:rsidR="00AE7791">
        <w:rPr>
          <w:rFonts w:eastAsia="Georgia"/>
        </w:rPr>
        <w:t>«</w:t>
      </w:r>
      <w:r w:rsidRPr="00E207AD">
        <w:rPr>
          <w:rFonts w:eastAsia="Georgia"/>
        </w:rPr>
        <w:t>DJI Phantom 3 Pro</w:t>
      </w:r>
      <w:r w:rsidR="00AE7791">
        <w:rPr>
          <w:rFonts w:eastAsia="Georgia"/>
        </w:rPr>
        <w:t>»</w:t>
      </w:r>
      <w:r w:rsidRPr="00E207AD">
        <w:rPr>
          <w:rFonts w:eastAsia="Georgia"/>
        </w:rPr>
        <w:t>, показывают возможность устойчивого возвращения в окрестность исходной точки при отсутствии спутниковой навигации.</w:t>
      </w:r>
    </w:p>
    <w:p w14:paraId="0A4CD8EB" w14:textId="77777777" w:rsidR="00E207AD" w:rsidRPr="00E207AD" w:rsidRDefault="00E207AD" w:rsidP="00E207AD">
      <w:pPr>
        <w:pStyle w:val="a9"/>
      </w:pPr>
      <w:r w:rsidRPr="00E207AD">
        <w:rPr>
          <w:rFonts w:eastAsia="Georgia"/>
        </w:rPr>
        <w:t>В другом подходе предлагается сопоставление текущих кадров при полёте «домой» с кадрами, ранее записанными при полёте «туда», с использованием меры сходства по яркостным и текстурным признакам. По максимальному значению меры сходства определяется индекс наиболее похожего кадра в эталонной последовательности, что фактически задаёт положение БПЛА вдоль маршрута. Это позволяет оценивать смещение вдоль трассы и корректировать курс даже без явной трёхмерной модели сцены.</w:t>
      </w:r>
    </w:p>
    <w:p w14:paraId="70B8E4C6" w14:textId="1CED053D" w:rsidR="00C413B7" w:rsidRPr="00E207AD" w:rsidRDefault="00E207AD" w:rsidP="00E207AD">
      <w:pPr>
        <w:pStyle w:val="a9"/>
      </w:pPr>
      <w:r w:rsidRPr="00E207AD">
        <w:rPr>
          <w:rFonts w:eastAsia="Georgia"/>
        </w:rPr>
        <w:t xml:space="preserve">Таким образом, корреляционно‑экстремальные методы и сопоставление видеопоследовательностей дают практически применимые решения задачи возврата в точку старта, которые могут быть реализованы на коммерческих БПЛА при относительно умеренных требованиях к вычислительным ресурсам. Для </w:t>
      </w:r>
      <w:r w:rsidRPr="00E207AD">
        <w:rPr>
          <w:rFonts w:eastAsia="Georgia"/>
        </w:rPr>
        <w:lastRenderedPageBreak/>
        <w:t>задачи возврата в точку старта они особенно привлекательны тем, что позволяют сопоставлять текущий кадр с локальными фрагментами эталонной карты вдоль маршрута без построения полной плотной карты сцены и без сложной фактор‑</w:t>
      </w:r>
      <w:proofErr w:type="spellStart"/>
      <w:r w:rsidRPr="00E207AD">
        <w:rPr>
          <w:rFonts w:eastAsia="Georgia"/>
        </w:rPr>
        <w:t>графовой</w:t>
      </w:r>
      <w:proofErr w:type="spellEnd"/>
      <w:r w:rsidRPr="00E207AD">
        <w:rPr>
          <w:rFonts w:eastAsia="Georgia"/>
        </w:rPr>
        <w:t xml:space="preserve"> оптимизации, что делает такие подходы перспективными для малогабаритных БПЛА с ограниченными ресурсами.</w:t>
      </w:r>
    </w:p>
    <w:p w14:paraId="45E6E752" w14:textId="77777777" w:rsidR="00FA3764" w:rsidRDefault="00FA3764" w:rsidP="00C413B7">
      <w:pPr>
        <w:pStyle w:val="a9"/>
      </w:pPr>
    </w:p>
    <w:p w14:paraId="002D683C" w14:textId="4D12AD88" w:rsidR="00C413B7" w:rsidRPr="00C413B7" w:rsidRDefault="00C413B7" w:rsidP="00C413B7">
      <w:pPr>
        <w:pStyle w:val="2"/>
      </w:pPr>
      <w:bookmarkStart w:id="20" w:name="_Toc225023383"/>
      <w:r>
        <w:t>1.</w:t>
      </w:r>
      <w:r w:rsidR="007C5BD8">
        <w:t>6</w:t>
      </w:r>
      <w:r>
        <w:t xml:space="preserve"> Алгоритмы возврата в точку старта по видеопоследовательностям</w:t>
      </w:r>
      <w:bookmarkEnd w:id="20"/>
    </w:p>
    <w:p w14:paraId="47C8E285" w14:textId="77777777" w:rsidR="00C413B7" w:rsidRDefault="00C413B7" w:rsidP="00140289">
      <w:pPr>
        <w:pStyle w:val="a9"/>
      </w:pPr>
    </w:p>
    <w:p w14:paraId="03B2D57E" w14:textId="398433E8" w:rsidR="00C413B7" w:rsidRPr="00E97213" w:rsidRDefault="00C413B7" w:rsidP="00C413B7">
      <w:pPr>
        <w:pStyle w:val="a9"/>
      </w:pPr>
      <w:r>
        <w:t>Ряд работ посвящён непосредственно задаче возврата БПЛА в начальную точку полёта по данным бортовой видеокамеры без использования GPS/ГЛОНАСС. В этих подходах используется либо видеопоследовательность, заранее записанная по маршруту, либо изображения, накопленные в ходе прямого полёта до потери спутниковых сигналов.</w:t>
      </w:r>
    </w:p>
    <w:p w14:paraId="7CEAE2DA" w14:textId="5F99C5D1" w:rsidR="00C413B7" w:rsidRDefault="00C413B7" w:rsidP="00C413B7">
      <w:pPr>
        <w:pStyle w:val="a9"/>
      </w:pPr>
      <w:r>
        <w:t>В статье, посвящённой визуальной навигации автономно летящего БПЛА с целью его возвращения в точку старта, предлагается алгоритм, сочетающий идеи визуальной одометрии и SLAM при явном разделении этапов картографирования и локализации. На участке от старта до потери сигналов GPS/ГЛОНАСС бортовая система по данным видеокамеры и актуальным навигационным данным строит карту местности в виде множества 3D‑точек‑признаков с известными географическими координатами.</w:t>
      </w:r>
    </w:p>
    <w:p w14:paraId="5E7A1EDE" w14:textId="4F6DA5B8" w:rsidR="00C413B7" w:rsidRDefault="00C413B7" w:rsidP="00C413B7">
      <w:pPr>
        <w:pStyle w:val="a9"/>
      </w:pPr>
      <w:r>
        <w:t xml:space="preserve">После потери спутниковой навигации запускается миссия возврата: текущее положение БПЛА оценивается только относительно ранее построенной карты, без дальнейшего её расширения, что уменьшает вычислительные затраты и предотвращает неконтролируемый рост ошибок. Локализация заключается в сопоставлении признаков, выделенных на текущем кадре, с ближайшими по траектории участками карты и в последующей оценке положения и ориентации аппарата относительно системы координат карты; </w:t>
      </w:r>
      <w:r w:rsidR="00434BDA">
        <w:t>по этой оценке,</w:t>
      </w:r>
      <w:r>
        <w:t xml:space="preserve"> формируются управляющие воздействия для следования по маршруту в обратном направлении.</w:t>
      </w:r>
    </w:p>
    <w:p w14:paraId="0DD184C3" w14:textId="226DFED8" w:rsidR="00C413B7" w:rsidRDefault="00C413B7" w:rsidP="00C413B7">
      <w:pPr>
        <w:pStyle w:val="a9"/>
      </w:pPr>
      <w:r>
        <w:t>Преимуществом такого подхода является отсутствие накопления ошибок, характерного для чистой визуальной одометрии и инерциальной навигации: поскольку локализация ведётся относительно фиксированной карты, ошибка не растёт без ограничений с длиной пройденного пути. Алгоритм реализован и протестирован на квадрокоптере DJI Phantom 3 Pro; по результатам экспериментов обеспечивается надёжное возвращение БПЛА в окрестность точки старта при отсутствии спутниковой навигации.</w:t>
      </w:r>
    </w:p>
    <w:p w14:paraId="38F99673" w14:textId="10A9FF9F" w:rsidR="00C413B7" w:rsidRDefault="00C413B7" w:rsidP="00C413B7">
      <w:pPr>
        <w:pStyle w:val="a9"/>
      </w:pPr>
      <w:r>
        <w:t>В другой работе рассматривается навигация БЛА с помощью бортовой видеокамеры, где также решается задача возврата аппарата в начальную точку полёта в автономном режиме. Предлагаемый алгоритм сопоставляет каждый текущий кадр, полученный при полёте «домой», с кадрами, записанными при полёте от исходной точки к цели, что позволяет по максимальному значению меры сходства оценивать смещение вдоль маршрута и корректировать курс.</w:t>
      </w:r>
    </w:p>
    <w:p w14:paraId="5330253D" w14:textId="4652D545" w:rsidR="00C413B7" w:rsidRDefault="00C413B7" w:rsidP="00C413B7">
      <w:pPr>
        <w:pStyle w:val="a9"/>
      </w:pPr>
      <w:r>
        <w:t xml:space="preserve">Если заранее доступна эталонная видеопоследовательность или последовательность изображений (например, спутниковых снимков), покрывающая весь маршрут от исходной точки до точки назначения, описанный </w:t>
      </w:r>
      <w:r>
        <w:lastRenderedPageBreak/>
        <w:t xml:space="preserve">подход обеспечивает как полёт к цели, так и возврат, полностью опираясь на видовую информацию. В работе приводятся результаты компьютерного моделирования и экспериментов с использованием видеозаписей с бортовой камеры квадрокоптера </w:t>
      </w:r>
      <w:r w:rsidR="00AE7791">
        <w:t>«</w:t>
      </w:r>
      <w:r>
        <w:t>DJI Phantom</w:t>
      </w:r>
      <w:r w:rsidR="00AE7791">
        <w:t>»</w:t>
      </w:r>
      <w:r>
        <w:t>, демонстрирующие возможность реализации подобного алгоритма на реальной технике.</w:t>
      </w:r>
    </w:p>
    <w:p w14:paraId="294AEC3A" w14:textId="0FEF6C69" w:rsidR="00C413B7" w:rsidRDefault="00C413B7" w:rsidP="00C413B7">
      <w:pPr>
        <w:pStyle w:val="a9"/>
      </w:pPr>
      <w:r>
        <w:t>Отмеченные алгоритмы являются прямыми примерами решения задачи возврата в точку старта, близкой к рассматриваемой в диссертации постановке. Они показывают, что раздельное ведение картографирования и локализации, а также сопоставление текущих кадров с ранее записанными, позволяют обеспечить устойчивый возврат при умеренной вычислительной сложности.</w:t>
      </w:r>
    </w:p>
    <w:p w14:paraId="6F1EC099" w14:textId="09CFA03A" w:rsidR="003E39A0" w:rsidRDefault="003E39A0" w:rsidP="00C413B7">
      <w:pPr>
        <w:pStyle w:val="a9"/>
      </w:pPr>
    </w:p>
    <w:p w14:paraId="660BFDAD" w14:textId="4350D474" w:rsidR="00FA3764" w:rsidRPr="00FA3764" w:rsidRDefault="00FA3764" w:rsidP="00FA3764">
      <w:pPr>
        <w:pStyle w:val="2"/>
      </w:pPr>
      <w:bookmarkStart w:id="21" w:name="bm_1_5_интеграция_классических_и_e00916"/>
      <w:bookmarkStart w:id="22" w:name="_Toc225023384"/>
      <w:r w:rsidRPr="00FA3764">
        <w:t>1.</w:t>
      </w:r>
      <w:r w:rsidR="007C5BD8">
        <w:t>7</w:t>
      </w:r>
      <w:r w:rsidRPr="00FA3764">
        <w:t xml:space="preserve"> Интеграция классических и </w:t>
      </w:r>
      <w:proofErr w:type="spellStart"/>
      <w:r w:rsidRPr="00FA3764">
        <w:t>нейросетевых</w:t>
      </w:r>
      <w:proofErr w:type="spellEnd"/>
      <w:r w:rsidRPr="00FA3764">
        <w:t xml:space="preserve"> методов для задачи работы</w:t>
      </w:r>
      <w:bookmarkEnd w:id="21"/>
      <w:bookmarkEnd w:id="22"/>
    </w:p>
    <w:p w14:paraId="2829227D" w14:textId="77777777" w:rsidR="00FA3764" w:rsidRDefault="00FA3764" w:rsidP="00FA3764">
      <w:pPr>
        <w:pStyle w:val="a9"/>
        <w:rPr>
          <w:rFonts w:eastAsia="Georgia"/>
        </w:rPr>
      </w:pPr>
    </w:p>
    <w:p w14:paraId="750FD3CD" w14:textId="488EAA8C" w:rsidR="00FA3764" w:rsidRPr="00FA3764" w:rsidRDefault="00FA3764" w:rsidP="00FA3764">
      <w:pPr>
        <w:pStyle w:val="a9"/>
      </w:pPr>
      <w:r w:rsidRPr="00FA3764">
        <w:rPr>
          <w:rFonts w:eastAsia="Georgia"/>
        </w:rPr>
        <w:t>С появлением мощных методов глубокого обучения задачи сопоставления изображений для навигации дополнились новыми инструментами, которые особенно актуальны при сильном рассогласовании между эталонной картой и текущими наблюдениями (</w:t>
      </w:r>
      <w:proofErr w:type="spellStart"/>
      <w:r w:rsidRPr="00FA3764">
        <w:rPr>
          <w:rFonts w:eastAsia="Georgia"/>
        </w:rPr>
        <w:t>domain</w:t>
      </w:r>
      <w:proofErr w:type="spellEnd"/>
      <w:r w:rsidRPr="00FA3764">
        <w:rPr>
          <w:rFonts w:eastAsia="Georgia"/>
        </w:rPr>
        <w:t xml:space="preserve"> </w:t>
      </w:r>
      <w:proofErr w:type="spellStart"/>
      <w:r w:rsidRPr="00FA3764">
        <w:rPr>
          <w:rFonts w:eastAsia="Georgia"/>
        </w:rPr>
        <w:t>shift</w:t>
      </w:r>
      <w:proofErr w:type="spellEnd"/>
      <w:r w:rsidRPr="00FA3764">
        <w:rPr>
          <w:rFonts w:eastAsia="Georgia"/>
        </w:rPr>
        <w:t>).</w:t>
      </w:r>
      <w:bookmarkStart w:id="23" w:name="fnref1_2"/>
      <w:bookmarkEnd w:id="23"/>
      <w:r w:rsidR="00E520D5" w:rsidRPr="00FA3764">
        <w:t xml:space="preserve"> </w:t>
      </w:r>
    </w:p>
    <w:p w14:paraId="7B3D4645" w14:textId="1B6C99DA" w:rsidR="00FA3764" w:rsidRPr="00FA3764" w:rsidRDefault="00FA3764" w:rsidP="00FA3764">
      <w:pPr>
        <w:pStyle w:val="a9"/>
      </w:pPr>
      <w:proofErr w:type="spellStart"/>
      <w:r w:rsidRPr="00FA3764">
        <w:rPr>
          <w:rFonts w:eastAsia="Georgia"/>
        </w:rPr>
        <w:t>Генеративно</w:t>
      </w:r>
      <w:proofErr w:type="spellEnd"/>
      <w:r w:rsidRPr="00FA3764">
        <w:rPr>
          <w:rFonts w:eastAsia="Georgia"/>
        </w:rPr>
        <w:t>‑состязательные сети (GAN) позволяют трансформировать изображения из разных доменов (например, спутниковые и аэрофотоснимки с борта) к единому стилю, что облегчает последующее корреляционное сопоставление.</w:t>
      </w:r>
      <w:bookmarkStart w:id="24" w:name="fnref1_3"/>
      <w:bookmarkEnd w:id="24"/>
      <w:r w:rsidR="00E520D5" w:rsidRPr="00FA3764">
        <w:t xml:space="preserve"> </w:t>
      </w:r>
    </w:p>
    <w:p w14:paraId="78BDCD5C" w14:textId="75DBC4C8" w:rsidR="00FA3764" w:rsidRPr="00FA3764" w:rsidRDefault="00FA3764" w:rsidP="00FA3764">
      <w:pPr>
        <w:pStyle w:val="a9"/>
      </w:pPr>
      <w:r w:rsidRPr="00FA3764">
        <w:rPr>
          <w:rFonts w:eastAsia="Georgia"/>
        </w:rPr>
        <w:t>Сиамские сети для визуальной одометрии (</w:t>
      </w:r>
      <w:proofErr w:type="spellStart"/>
      <w:r w:rsidRPr="00FA3764">
        <w:rPr>
          <w:rFonts w:eastAsia="Georgia"/>
        </w:rPr>
        <w:t>SiaN</w:t>
      </w:r>
      <w:proofErr w:type="spellEnd"/>
      <w:r w:rsidRPr="00FA3764">
        <w:rPr>
          <w:rFonts w:eastAsia="Georgia"/>
        </w:rPr>
        <w:t xml:space="preserve">‑VO) используют две ветви CNN для извлечения признаков из пары кадров и </w:t>
      </w:r>
      <w:proofErr w:type="spellStart"/>
      <w:r w:rsidRPr="00FA3764">
        <w:rPr>
          <w:rFonts w:eastAsia="Georgia"/>
        </w:rPr>
        <w:t>полносвязные</w:t>
      </w:r>
      <w:proofErr w:type="spellEnd"/>
      <w:r w:rsidRPr="00FA3764">
        <w:rPr>
          <w:rFonts w:eastAsia="Georgia"/>
        </w:rPr>
        <w:t xml:space="preserve"> слои для оценки либо скалярной меры сходства, либо параметров </w:t>
      </w:r>
      <w:proofErr w:type="spellStart"/>
      <w:r w:rsidRPr="00FA3764">
        <w:rPr>
          <w:rFonts w:eastAsia="Georgia"/>
        </w:rPr>
        <w:t>гомографии</w:t>
      </w:r>
      <w:proofErr w:type="spellEnd"/>
      <w:r w:rsidRPr="00FA3764">
        <w:rPr>
          <w:rFonts w:eastAsia="Georgia"/>
        </w:rPr>
        <w:t>/относительного движения.</w:t>
      </w:r>
      <w:bookmarkStart w:id="25" w:name="fnref1_4"/>
      <w:bookmarkStart w:id="26" w:name="fnref4_10"/>
      <w:bookmarkEnd w:id="25"/>
      <w:bookmarkEnd w:id="26"/>
      <w:r w:rsidR="00E520D5" w:rsidRPr="00FA3764">
        <w:t xml:space="preserve"> </w:t>
      </w:r>
    </w:p>
    <w:p w14:paraId="247C2BD9" w14:textId="280FBDBA" w:rsidR="00FA3764" w:rsidRPr="00FA3764" w:rsidRDefault="00FA3764" w:rsidP="00FA3764">
      <w:pPr>
        <w:pStyle w:val="a9"/>
      </w:pPr>
      <w:r w:rsidRPr="00FA3764">
        <w:rPr>
          <w:rFonts w:eastAsia="Georgia"/>
        </w:rPr>
        <w:t>Трансформер‑модели для VO (</w:t>
      </w:r>
      <w:proofErr w:type="spellStart"/>
      <w:r w:rsidRPr="00FA3764">
        <w:rPr>
          <w:rFonts w:eastAsia="Georgia"/>
        </w:rPr>
        <w:t>DeepVO</w:t>
      </w:r>
      <w:proofErr w:type="spellEnd"/>
      <w:r w:rsidRPr="00FA3764">
        <w:rPr>
          <w:rFonts w:eastAsia="Georgia"/>
        </w:rPr>
        <w:t xml:space="preserve">, </w:t>
      </w:r>
      <w:proofErr w:type="spellStart"/>
      <w:r w:rsidRPr="00FA3764">
        <w:rPr>
          <w:rFonts w:eastAsia="Georgia"/>
        </w:rPr>
        <w:t>VoT</w:t>
      </w:r>
      <w:proofErr w:type="spellEnd"/>
      <w:r w:rsidRPr="00FA3764">
        <w:rPr>
          <w:rFonts w:eastAsia="Georgia"/>
        </w:rPr>
        <w:t xml:space="preserve"> и др.) за счёт механизма внимания улучшают устойчивость к дрейфу и позволяют лучше учитывать долгосрочные зависимости в видеопотоке, однако требуют существенно больших вычислительных ресурсов, вплоть до использования современных GPU‑ускорителей.</w:t>
      </w:r>
      <w:bookmarkStart w:id="27" w:name="fnref1_5"/>
      <w:bookmarkStart w:id="28" w:name="fnref4_11"/>
      <w:bookmarkEnd w:id="27"/>
      <w:bookmarkEnd w:id="28"/>
      <w:r w:rsidR="00E520D5" w:rsidRPr="00FA3764">
        <w:t xml:space="preserve"> </w:t>
      </w:r>
    </w:p>
    <w:p w14:paraId="4AAAED30" w14:textId="77777777" w:rsidR="00FA3764" w:rsidRPr="00FA3764" w:rsidRDefault="00FA3764" w:rsidP="00FA3764">
      <w:pPr>
        <w:pStyle w:val="a9"/>
      </w:pPr>
      <w:r w:rsidRPr="00FA3764">
        <w:rPr>
          <w:rFonts w:eastAsia="Georgia"/>
        </w:rPr>
        <w:t>В контексте разрабатываемого алгоритма возврата в точку старта такие модели могут быть использованы:</w:t>
      </w:r>
    </w:p>
    <w:p w14:paraId="1A5A1D9C" w14:textId="77777777" w:rsidR="00FA3764" w:rsidRPr="00FA3764" w:rsidRDefault="00FA3764" w:rsidP="00FA3764">
      <w:pPr>
        <w:pStyle w:val="a9"/>
      </w:pPr>
      <w:r w:rsidRPr="00FA3764">
        <w:rPr>
          <w:rFonts w:eastAsia="Georgia"/>
        </w:rPr>
        <w:t>на этапе нормализации изображений (GAN) для уменьшения влияния различий по освещённости, сезону и типу съёмки;</w:t>
      </w:r>
    </w:p>
    <w:p w14:paraId="0E2EB4FA" w14:textId="77777777" w:rsidR="00FA3764" w:rsidRPr="00FA3764" w:rsidRDefault="00FA3764" w:rsidP="00FA3764">
      <w:pPr>
        <w:pStyle w:val="a9"/>
      </w:pPr>
      <w:r w:rsidRPr="00FA3764">
        <w:rPr>
          <w:rFonts w:eastAsia="Georgia"/>
        </w:rPr>
        <w:t>на этапе оценки степени совпадения текущего кадра с эталонными фрагментами карты (сиамская сеть, выдающая значение сходства в диапазоне от 0 до 1);</w:t>
      </w:r>
    </w:p>
    <w:p w14:paraId="30E1A35A" w14:textId="54079E86" w:rsidR="00FA3764" w:rsidRPr="00FA3764" w:rsidRDefault="00FA3764" w:rsidP="00FA3764">
      <w:pPr>
        <w:pStyle w:val="a9"/>
      </w:pPr>
      <w:r w:rsidRPr="00FA3764">
        <w:rPr>
          <w:rFonts w:eastAsia="Georgia"/>
        </w:rPr>
        <w:t xml:space="preserve">при вычислении матрицы </w:t>
      </w:r>
      <w:proofErr w:type="spellStart"/>
      <w:r w:rsidRPr="00FA3764">
        <w:rPr>
          <w:rFonts w:eastAsia="Georgia"/>
        </w:rPr>
        <w:t>гомографии</w:t>
      </w:r>
      <w:proofErr w:type="spellEnd"/>
      <w:r w:rsidRPr="00FA3764">
        <w:rPr>
          <w:rFonts w:eastAsia="Georgia"/>
        </w:rPr>
        <w:t xml:space="preserve"> между кадрами, что позволяет точнее оценивать относительное смещение и поворот БПЛА при сопоставлении с эталонами.</w:t>
      </w:r>
      <w:bookmarkStart w:id="29" w:name="fnref1_6"/>
      <w:bookmarkStart w:id="30" w:name="fnref4_12"/>
      <w:bookmarkEnd w:id="29"/>
      <w:bookmarkEnd w:id="30"/>
      <w:r w:rsidR="00E520D5" w:rsidRPr="00FA3764">
        <w:t xml:space="preserve"> </w:t>
      </w:r>
    </w:p>
    <w:p w14:paraId="5B4486F0" w14:textId="0C01B78A" w:rsidR="00FA3764" w:rsidRPr="00FA3764" w:rsidRDefault="00FA3764" w:rsidP="00FA3764">
      <w:pPr>
        <w:pStyle w:val="a9"/>
      </w:pPr>
      <w:r w:rsidRPr="00FA3764">
        <w:rPr>
          <w:rFonts w:eastAsia="Georgia"/>
        </w:rPr>
        <w:t xml:space="preserve">Тем самым создаётся гибридный подход, сочетающий проверенные корреляционные методы (автокорреляция, </w:t>
      </w:r>
      <w:proofErr w:type="spellStart"/>
      <w:r w:rsidRPr="00FA3764">
        <w:rPr>
          <w:rFonts w:eastAsia="Georgia"/>
        </w:rPr>
        <w:t>sliding</w:t>
      </w:r>
      <w:proofErr w:type="spellEnd"/>
      <w:r w:rsidRPr="00FA3764">
        <w:rPr>
          <w:rFonts w:eastAsia="Georgia"/>
        </w:rPr>
        <w:t>‑</w:t>
      </w:r>
      <w:proofErr w:type="spellStart"/>
      <w:r w:rsidRPr="00FA3764">
        <w:rPr>
          <w:rFonts w:eastAsia="Georgia"/>
        </w:rPr>
        <w:t>window</w:t>
      </w:r>
      <w:proofErr w:type="spellEnd"/>
      <w:r w:rsidRPr="00FA3764">
        <w:rPr>
          <w:rFonts w:eastAsia="Georgia"/>
        </w:rPr>
        <w:t xml:space="preserve">‑обход и т.п.) с </w:t>
      </w:r>
      <w:proofErr w:type="spellStart"/>
      <w:r w:rsidRPr="00FA3764">
        <w:rPr>
          <w:rFonts w:eastAsia="Georgia"/>
        </w:rPr>
        <w:t>нейросетевыми</w:t>
      </w:r>
      <w:proofErr w:type="spellEnd"/>
      <w:r w:rsidRPr="00FA3764">
        <w:rPr>
          <w:rFonts w:eastAsia="Georgia"/>
        </w:rPr>
        <w:t xml:space="preserve"> оценщиками сходства и </w:t>
      </w:r>
      <w:proofErr w:type="spellStart"/>
      <w:r w:rsidRPr="00FA3764">
        <w:rPr>
          <w:rFonts w:eastAsia="Georgia"/>
        </w:rPr>
        <w:t>гомографии</w:t>
      </w:r>
      <w:proofErr w:type="spellEnd"/>
      <w:r w:rsidRPr="00FA3764">
        <w:rPr>
          <w:rFonts w:eastAsia="Georgia"/>
        </w:rPr>
        <w:t xml:space="preserve">. Классические методы </w:t>
      </w:r>
      <w:r w:rsidRPr="00FA3764">
        <w:rPr>
          <w:rFonts w:eastAsia="Georgia"/>
        </w:rPr>
        <w:lastRenderedPageBreak/>
        <w:t xml:space="preserve">обеспечивают гарантированное быстродействие и предсказуемое поведение на борту малых БПЛА, тогда как </w:t>
      </w:r>
      <w:proofErr w:type="spellStart"/>
      <w:r w:rsidRPr="00FA3764">
        <w:rPr>
          <w:rFonts w:eastAsia="Georgia"/>
        </w:rPr>
        <w:t>нейросетевые</w:t>
      </w:r>
      <w:proofErr w:type="spellEnd"/>
      <w:r w:rsidRPr="00FA3764">
        <w:rPr>
          <w:rFonts w:eastAsia="Georgia"/>
        </w:rPr>
        <w:t xml:space="preserve"> компоненты повышают устойчивость к сложным условиям съёмки и рассогласованию карт, что особенно важно для устойчивого возврата в точку старта в реальных условиях эксплуатации.</w:t>
      </w:r>
      <w:bookmarkStart w:id="31" w:name="fnref8_3"/>
      <w:bookmarkStart w:id="32" w:name="fnref6_8"/>
      <w:bookmarkStart w:id="33" w:name="fnref4_13"/>
      <w:bookmarkEnd w:id="31"/>
      <w:bookmarkEnd w:id="32"/>
      <w:bookmarkEnd w:id="33"/>
      <w:r w:rsidR="006D7BE8" w:rsidRPr="00FA3764">
        <w:t xml:space="preserve"> </w:t>
      </w:r>
    </w:p>
    <w:p w14:paraId="17064183" w14:textId="77777777" w:rsidR="00FA3764" w:rsidRDefault="00FA3764" w:rsidP="003E39A0">
      <w:pPr>
        <w:pStyle w:val="a9"/>
      </w:pPr>
    </w:p>
    <w:p w14:paraId="0EC5B451" w14:textId="1B517512" w:rsidR="003E39A0" w:rsidRPr="003E39A0" w:rsidRDefault="003E39A0" w:rsidP="003E39A0">
      <w:pPr>
        <w:pStyle w:val="2"/>
      </w:pPr>
      <w:bookmarkStart w:id="34" w:name="_Toc225023385"/>
      <w:r>
        <w:t>1.</w:t>
      </w:r>
      <w:r w:rsidR="007C5BD8">
        <w:t xml:space="preserve">8 </w:t>
      </w:r>
      <w:r w:rsidR="00FA3764">
        <w:t>Метрики оценки качества навигации и возврата</w:t>
      </w:r>
      <w:bookmarkEnd w:id="34"/>
    </w:p>
    <w:p w14:paraId="7D42813F" w14:textId="71EA4BE0" w:rsidR="003E39A0" w:rsidRPr="003E39A0" w:rsidRDefault="003E39A0" w:rsidP="003E39A0">
      <w:pPr>
        <w:pStyle w:val="a9"/>
      </w:pPr>
    </w:p>
    <w:p w14:paraId="446EA982" w14:textId="7A9B957E" w:rsidR="003E39A0" w:rsidRPr="003E39A0" w:rsidRDefault="003E39A0" w:rsidP="003E39A0">
      <w:pPr>
        <w:pStyle w:val="a9"/>
      </w:pPr>
      <w:r w:rsidRPr="003E39A0">
        <w:rPr>
          <w:rFonts w:eastAsia="Georgia"/>
        </w:rPr>
        <w:t xml:space="preserve">Визуально‑инерциальные алгоритмы традиционно оцениваются с использованием наборов данных </w:t>
      </w:r>
      <w:proofErr w:type="spellStart"/>
      <w:r w:rsidRPr="003E39A0">
        <w:rPr>
          <w:rFonts w:eastAsia="Georgia"/>
        </w:rPr>
        <w:t>EuRoC</w:t>
      </w:r>
      <w:proofErr w:type="spellEnd"/>
      <w:r w:rsidRPr="003E39A0">
        <w:rPr>
          <w:rFonts w:eastAsia="Georgia"/>
        </w:rPr>
        <w:t xml:space="preserve">, TUM‑VI, KITTI и др., где для каждого </w:t>
      </w:r>
      <w:proofErr w:type="spellStart"/>
      <w:r w:rsidRPr="003E39A0">
        <w:rPr>
          <w:rFonts w:eastAsia="Georgia"/>
        </w:rPr>
        <w:t>датасета</w:t>
      </w:r>
      <w:proofErr w:type="spellEnd"/>
      <w:r w:rsidRPr="003E39A0">
        <w:rPr>
          <w:rFonts w:eastAsia="Georgia"/>
        </w:rPr>
        <w:t xml:space="preserve"> известна «истинная» траектория. Наиболее распространённые метрики:</w:t>
      </w:r>
      <w:bookmarkStart w:id="35" w:name="fnref4_2"/>
      <w:bookmarkStart w:id="36" w:name="fnref5_2"/>
      <w:bookmarkEnd w:id="35"/>
      <w:bookmarkEnd w:id="36"/>
    </w:p>
    <w:p w14:paraId="6469C5AD" w14:textId="56F04DAC" w:rsidR="003E39A0" w:rsidRPr="003E39A0" w:rsidRDefault="003E39A0" w:rsidP="00FE6A8F">
      <w:pPr>
        <w:pStyle w:val="a9"/>
        <w:numPr>
          <w:ilvl w:val="0"/>
          <w:numId w:val="13"/>
        </w:numPr>
        <w:ind w:left="0" w:firstLine="426"/>
      </w:pPr>
      <w:r w:rsidRPr="003E39A0">
        <w:rPr>
          <w:rFonts w:eastAsia="Georgia"/>
        </w:rPr>
        <w:t>ATE (</w:t>
      </w:r>
      <w:proofErr w:type="spellStart"/>
      <w:r w:rsidRPr="003E39A0">
        <w:rPr>
          <w:rFonts w:eastAsia="Georgia"/>
        </w:rPr>
        <w:t>Absolute</w:t>
      </w:r>
      <w:proofErr w:type="spellEnd"/>
      <w:r w:rsidRPr="003E39A0">
        <w:rPr>
          <w:rFonts w:eastAsia="Georgia"/>
        </w:rPr>
        <w:t xml:space="preserve"> </w:t>
      </w:r>
      <w:proofErr w:type="spellStart"/>
      <w:r w:rsidRPr="003E39A0">
        <w:rPr>
          <w:rFonts w:eastAsia="Georgia"/>
        </w:rPr>
        <w:t>Trajectory</w:t>
      </w:r>
      <w:proofErr w:type="spellEnd"/>
      <w:r w:rsidRPr="003E39A0">
        <w:rPr>
          <w:rFonts w:eastAsia="Georgia"/>
        </w:rPr>
        <w:t xml:space="preserve"> </w:t>
      </w:r>
      <w:proofErr w:type="spellStart"/>
      <w:r w:rsidRPr="003E39A0">
        <w:rPr>
          <w:rFonts w:eastAsia="Georgia"/>
        </w:rPr>
        <w:t>Error</w:t>
      </w:r>
      <w:proofErr w:type="spellEnd"/>
      <w:r w:rsidRPr="003E39A0">
        <w:rPr>
          <w:rFonts w:eastAsia="Georgia"/>
        </w:rPr>
        <w:t xml:space="preserve">) </w:t>
      </w:r>
      <w:r w:rsidR="00C75B94">
        <w:rPr>
          <w:rFonts w:eastAsia="Georgia"/>
        </w:rPr>
        <w:t>–</w:t>
      </w:r>
      <w:r w:rsidRPr="003E39A0">
        <w:rPr>
          <w:rFonts w:eastAsia="Georgia"/>
        </w:rPr>
        <w:t xml:space="preserve"> среднеквадратическая ошибка по положению между восстановленной и эталонной траекториями, измеряемая по всей длине маршрута; часто используется как интегральный показатель качества VIO‑алгоритма</w:t>
      </w:r>
      <w:bookmarkStart w:id="37" w:name="fnref4_3"/>
      <w:bookmarkEnd w:id="37"/>
      <w:r w:rsidR="00E207AD">
        <w:rPr>
          <w:rFonts w:eastAsia="Georgia"/>
        </w:rPr>
        <w:t>;</w:t>
      </w:r>
    </w:p>
    <w:p w14:paraId="48D17BCD" w14:textId="2C1F3B21" w:rsidR="003E39A0" w:rsidRPr="003E39A0" w:rsidRDefault="003E39A0" w:rsidP="00FE6A8F">
      <w:pPr>
        <w:pStyle w:val="a9"/>
        <w:numPr>
          <w:ilvl w:val="0"/>
          <w:numId w:val="13"/>
        </w:numPr>
        <w:ind w:left="0" w:firstLine="426"/>
      </w:pPr>
      <w:r w:rsidRPr="003E39A0">
        <w:rPr>
          <w:rFonts w:eastAsia="Georgia"/>
        </w:rPr>
        <w:t>RPE (</w:t>
      </w:r>
      <w:proofErr w:type="spellStart"/>
      <w:r w:rsidRPr="003E39A0">
        <w:rPr>
          <w:rFonts w:eastAsia="Georgia"/>
        </w:rPr>
        <w:t>Relative</w:t>
      </w:r>
      <w:proofErr w:type="spellEnd"/>
      <w:r w:rsidRPr="003E39A0">
        <w:rPr>
          <w:rFonts w:eastAsia="Georgia"/>
        </w:rPr>
        <w:t xml:space="preserve"> </w:t>
      </w:r>
      <w:proofErr w:type="spellStart"/>
      <w:r w:rsidRPr="003E39A0">
        <w:rPr>
          <w:rFonts w:eastAsia="Georgia"/>
        </w:rPr>
        <w:t>Pose</w:t>
      </w:r>
      <w:proofErr w:type="spellEnd"/>
      <w:r w:rsidRPr="003E39A0">
        <w:rPr>
          <w:rFonts w:eastAsia="Georgia"/>
        </w:rPr>
        <w:t xml:space="preserve"> </w:t>
      </w:r>
      <w:proofErr w:type="spellStart"/>
      <w:r w:rsidRPr="003E39A0">
        <w:rPr>
          <w:rFonts w:eastAsia="Georgia"/>
        </w:rPr>
        <w:t>Error</w:t>
      </w:r>
      <w:proofErr w:type="spellEnd"/>
      <w:r w:rsidRPr="003E39A0">
        <w:rPr>
          <w:rFonts w:eastAsia="Georgia"/>
        </w:rPr>
        <w:t xml:space="preserve">) </w:t>
      </w:r>
      <w:r w:rsidR="00C75B94">
        <w:rPr>
          <w:rFonts w:eastAsia="Georgia"/>
        </w:rPr>
        <w:t>–</w:t>
      </w:r>
      <w:r w:rsidRPr="003E39A0">
        <w:rPr>
          <w:rFonts w:eastAsia="Georgia"/>
        </w:rPr>
        <w:t xml:space="preserve"> ошибка относительного смещения и поворота на фиксированном временном горизонте, характеризующая локальную стабильность и дрейф</w:t>
      </w:r>
      <w:bookmarkStart w:id="38" w:name="fnref4_4"/>
      <w:bookmarkEnd w:id="38"/>
      <w:r w:rsidR="009738CF" w:rsidRPr="009738CF">
        <w:rPr>
          <w:rFonts w:eastAsia="Georgia"/>
        </w:rPr>
        <w:t xml:space="preserve"> [</w:t>
      </w:r>
      <w:r w:rsidR="009738CF">
        <w:rPr>
          <w:rFonts w:eastAsia="Georgia"/>
        </w:rPr>
        <w:fldChar w:fldCharType="begin"/>
      </w:r>
      <w:r w:rsidR="009738CF">
        <w:rPr>
          <w:rFonts w:eastAsia="Georgia"/>
        </w:rPr>
        <w:instrText xml:space="preserve"> REF _Ref225011516 \r \h </w:instrText>
      </w:r>
      <w:r w:rsidR="009738CF">
        <w:rPr>
          <w:rFonts w:eastAsia="Georgia"/>
        </w:rPr>
      </w:r>
      <w:r w:rsidR="009738CF">
        <w:rPr>
          <w:rFonts w:eastAsia="Georgia"/>
        </w:rPr>
        <w:fldChar w:fldCharType="separate"/>
      </w:r>
      <w:r w:rsidR="009738CF">
        <w:rPr>
          <w:rFonts w:eastAsia="Georgia"/>
        </w:rPr>
        <w:t>19</w:t>
      </w:r>
      <w:r w:rsidR="009738CF">
        <w:rPr>
          <w:rFonts w:eastAsia="Georgia"/>
        </w:rPr>
        <w:fldChar w:fldCharType="end"/>
      </w:r>
      <w:r w:rsidR="009738CF" w:rsidRPr="009738CF">
        <w:rPr>
          <w:rFonts w:eastAsia="Georgia"/>
        </w:rPr>
        <w:t>]</w:t>
      </w:r>
      <w:r w:rsidR="00E207AD">
        <w:rPr>
          <w:rFonts w:eastAsia="Georgia"/>
        </w:rPr>
        <w:t>;</w:t>
      </w:r>
    </w:p>
    <w:p w14:paraId="27874E47" w14:textId="09F7CBD4" w:rsidR="003E39A0" w:rsidRPr="00FE6A8F" w:rsidRDefault="00E207AD" w:rsidP="00FE6A8F">
      <w:pPr>
        <w:pStyle w:val="a9"/>
        <w:numPr>
          <w:ilvl w:val="0"/>
          <w:numId w:val="13"/>
        </w:numPr>
        <w:ind w:left="0" w:firstLine="426"/>
      </w:pPr>
      <w:r>
        <w:rPr>
          <w:rFonts w:eastAsia="Georgia"/>
        </w:rPr>
        <w:t>п</w:t>
      </w:r>
      <w:r w:rsidR="003E39A0" w:rsidRPr="003E39A0">
        <w:rPr>
          <w:rFonts w:eastAsia="Georgia"/>
        </w:rPr>
        <w:t xml:space="preserve">роцентная ошибка по расстоянию </w:t>
      </w:r>
      <w:r w:rsidR="00C75B94">
        <w:rPr>
          <w:rFonts w:eastAsia="Georgia"/>
        </w:rPr>
        <w:t>–</w:t>
      </w:r>
      <w:r w:rsidR="003E39A0" w:rsidRPr="003E39A0">
        <w:rPr>
          <w:rFonts w:eastAsia="Georgia"/>
        </w:rPr>
        <w:t xml:space="preserve"> отношение ошибки конечного положения к длине траектории, выраженное в процентах; для ряда VIO‑решений она составляет доли процента даже на километровых дистанциях.</w:t>
      </w:r>
      <w:bookmarkStart w:id="39" w:name="fnref5_3"/>
      <w:bookmarkStart w:id="40" w:name="fnref4_5"/>
      <w:bookmarkEnd w:id="39"/>
      <w:bookmarkEnd w:id="40"/>
    </w:p>
    <w:p w14:paraId="1A3B7D74" w14:textId="6A653982" w:rsidR="001A5EE9" w:rsidRDefault="00FE6A8F" w:rsidP="00FE6A8F">
      <w:pPr>
        <w:pStyle w:val="a9"/>
        <w:rPr>
          <w:rFonts w:eastAsia="Georgia"/>
        </w:rPr>
      </w:pPr>
      <w:r>
        <w:rPr>
          <w:rFonts w:eastAsia="Georgia"/>
          <w:lang w:val="en-US"/>
        </w:rPr>
        <w:t>ATE</w:t>
      </w:r>
      <w:r w:rsidRPr="00FE6A8F">
        <w:rPr>
          <w:rFonts w:eastAsia="Georgia"/>
        </w:rPr>
        <w:t xml:space="preserve"> </w:t>
      </w:r>
      <w:r>
        <w:rPr>
          <w:rFonts w:eastAsia="Georgia"/>
        </w:rPr>
        <w:t xml:space="preserve">измеряет насколько далеко в среднем лежит оцененная траектория от истинной после выравнивания. </w:t>
      </w:r>
      <w:r w:rsidR="001A5EE9">
        <w:rPr>
          <w:rFonts w:eastAsia="Georgia"/>
        </w:rPr>
        <w:t xml:space="preserve">Для каждого момента времени </w:t>
      </w:r>
      <m:oMath>
        <m:r>
          <w:rPr>
            <w:rFonts w:ascii="Cambria Math" w:eastAsia="Georgia" w:hAnsi="Cambria Math"/>
            <w:lang w:val="en-US"/>
          </w:rPr>
          <m:t>i</m:t>
        </m:r>
      </m:oMath>
      <w:r w:rsidR="001A5EE9" w:rsidRPr="001A5EE9">
        <w:rPr>
          <w:rFonts w:eastAsia="Georgia"/>
        </w:rPr>
        <w:t xml:space="preserve"> </w:t>
      </w:r>
      <w:r w:rsidR="001A5EE9">
        <w:rPr>
          <w:rFonts w:eastAsia="Georgia"/>
        </w:rPr>
        <w:t xml:space="preserve">есть истинные позы БПЛА </w:t>
      </w:r>
      <m:oMath>
        <m:sSubSup>
          <m:sSubSupPr>
            <m:ctrlPr>
              <w:rPr>
                <w:rFonts w:ascii="Cambria Math" w:eastAsia="Georgia" w:hAnsi="Cambria Math"/>
                <w:i/>
              </w:rPr>
            </m:ctrlPr>
          </m:sSubSupPr>
          <m:e>
            <m:r>
              <w:rPr>
                <w:rFonts w:ascii="Cambria Math" w:eastAsia="Georgia" w:hAnsi="Cambria Math"/>
              </w:rPr>
              <m:t>T</m:t>
            </m:r>
          </m:e>
          <m:sub>
            <m:r>
              <w:rPr>
                <w:rFonts w:ascii="Cambria Math" w:eastAsia="Georgia" w:hAnsi="Cambria Math"/>
              </w:rPr>
              <m:t>i</m:t>
            </m:r>
          </m:sub>
          <m:sup>
            <m:r>
              <w:rPr>
                <w:rFonts w:ascii="Cambria Math" w:eastAsia="Georgia" w:hAnsi="Cambria Math"/>
              </w:rPr>
              <m:t>gt</m:t>
            </m:r>
          </m:sup>
        </m:sSubSup>
      </m:oMath>
      <w:r w:rsidR="001A5EE9">
        <w:rPr>
          <w:rFonts w:eastAsia="Georgia"/>
        </w:rPr>
        <w:t xml:space="preserve"> </w:t>
      </w:r>
      <w:r w:rsidR="001A5EE9" w:rsidRPr="001A5EE9">
        <w:rPr>
          <w:rFonts w:eastAsia="Georgia"/>
        </w:rPr>
        <w:t>(</w:t>
      </w:r>
      <w:r w:rsidR="001A5EE9">
        <w:rPr>
          <w:rFonts w:eastAsia="Georgia"/>
          <w:lang w:val="en-US"/>
        </w:rPr>
        <w:t>ground</w:t>
      </w:r>
      <w:r w:rsidR="001A5EE9" w:rsidRPr="001A5EE9">
        <w:rPr>
          <w:rFonts w:eastAsia="Georgia"/>
        </w:rPr>
        <w:t xml:space="preserve"> </w:t>
      </w:r>
      <w:r w:rsidR="001A5EE9">
        <w:rPr>
          <w:rFonts w:eastAsia="Georgia"/>
          <w:lang w:val="en-US"/>
        </w:rPr>
        <w:t>truth</w:t>
      </w:r>
      <w:r w:rsidR="001A5EE9" w:rsidRPr="001A5EE9">
        <w:rPr>
          <w:rFonts w:eastAsia="Georgia"/>
        </w:rPr>
        <w:t xml:space="preserve">) </w:t>
      </w:r>
      <w:r w:rsidR="001A5EE9">
        <w:rPr>
          <w:rFonts w:eastAsia="Georgia"/>
        </w:rPr>
        <w:t xml:space="preserve">и оцененные позы </w:t>
      </w:r>
      <m:oMath>
        <m:sSubSup>
          <m:sSubSupPr>
            <m:ctrlPr>
              <w:rPr>
                <w:rFonts w:ascii="Cambria Math" w:eastAsia="Georgia" w:hAnsi="Cambria Math"/>
                <w:i/>
              </w:rPr>
            </m:ctrlPr>
          </m:sSubSupPr>
          <m:e>
            <m:r>
              <w:rPr>
                <w:rFonts w:ascii="Cambria Math" w:eastAsia="Georgia" w:hAnsi="Cambria Math"/>
              </w:rPr>
              <m:t>T</m:t>
            </m:r>
          </m:e>
          <m:sub>
            <m:r>
              <w:rPr>
                <w:rFonts w:ascii="Cambria Math" w:eastAsia="Georgia" w:hAnsi="Cambria Math"/>
              </w:rPr>
              <m:t>i</m:t>
            </m:r>
          </m:sub>
          <m:sup>
            <m:r>
              <w:rPr>
                <w:rFonts w:ascii="Cambria Math" w:eastAsia="Georgia" w:hAnsi="Cambria Math"/>
              </w:rPr>
              <m:t>est</m:t>
            </m:r>
          </m:sup>
        </m:sSubSup>
      </m:oMath>
      <w:r w:rsidR="001A5EE9" w:rsidRPr="001A5EE9">
        <w:rPr>
          <w:rFonts w:eastAsia="Georgia"/>
        </w:rPr>
        <w:t xml:space="preserve"> (</w:t>
      </w:r>
      <w:r w:rsidR="001A5EE9">
        <w:rPr>
          <w:rFonts w:eastAsia="Georgia"/>
          <w:lang w:val="en-US"/>
        </w:rPr>
        <w:t>estimated</w:t>
      </w:r>
      <w:r w:rsidR="001A5EE9" w:rsidRPr="001A5EE9">
        <w:rPr>
          <w:rFonts w:eastAsia="Georgia"/>
        </w:rPr>
        <w:t>)</w:t>
      </w:r>
      <w:r w:rsidR="001A5EE9">
        <w:rPr>
          <w:rFonts w:eastAsia="Georgia"/>
        </w:rPr>
        <w:t xml:space="preserve">. Определим матрицу </w:t>
      </w:r>
      <w:r w:rsidR="001A5EE9">
        <w:rPr>
          <w:rFonts w:eastAsia="Georgia"/>
          <w:lang w:val="en-US"/>
        </w:rPr>
        <w:t>S</w:t>
      </w:r>
      <w:r w:rsidR="001A5EE9">
        <w:rPr>
          <w:rFonts w:eastAsia="Georgia"/>
        </w:rPr>
        <w:t>, преобразовывает каждую оцененную позу таким образом, что суммарная разница между позами минимизируется. Для каждого момента времени определим ошибку</w:t>
      </w:r>
    </w:p>
    <w:p w14:paraId="485C2471" w14:textId="298729AC" w:rsidR="001A5EE9" w:rsidRPr="001A5EE9" w:rsidRDefault="005C2290" w:rsidP="00FE6A8F">
      <w:pPr>
        <w:pStyle w:val="a9"/>
        <w:rPr>
          <w:rFonts w:eastAsia="Georgia"/>
          <w:lang w:val="en-US"/>
        </w:rPr>
      </w:pPr>
      <m:oMathPara>
        <m:oMath>
          <m:sSub>
            <m:sSubPr>
              <m:ctrlPr>
                <w:rPr>
                  <w:rFonts w:ascii="Cambria Math" w:eastAsia="Georg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="Georgia" w:hAnsi="Cambria Math"/>
                  <w:lang w:val="en-US"/>
                </w:rPr>
                <m:t>E</m:t>
              </m:r>
            </m:e>
            <m:sub>
              <m:r>
                <w:rPr>
                  <w:rFonts w:ascii="Cambria Math" w:eastAsia="Georgia" w:hAnsi="Cambria Math"/>
                  <w:lang w:val="en-US"/>
                </w:rPr>
                <m:t>i</m:t>
              </m:r>
            </m:sub>
          </m:sSub>
          <m:r>
            <w:rPr>
              <w:rFonts w:ascii="Cambria Math" w:eastAsia="Georgia" w:hAnsi="Cambria Math"/>
              <w:lang w:val="en-US"/>
            </w:rPr>
            <m:t>=</m:t>
          </m:r>
          <m:sSup>
            <m:sSupPr>
              <m:ctrlPr>
                <w:rPr>
                  <w:rFonts w:ascii="Cambria Math" w:eastAsia="Georgia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="Georgia" w:hAnsi="Cambria Math"/>
                      <w:i/>
                      <w:lang w:val="en-US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eastAsia="Georgia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="Georgia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Georgia" w:hAnsi="Cambria Math"/>
                          <w:lang w:val="en-US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="Georgia" w:hAnsi="Cambria Math"/>
                          <w:lang w:val="en-US"/>
                        </w:rPr>
                        <m:t>gt</m:t>
                      </m:r>
                    </m:sup>
                  </m:sSubSup>
                </m:e>
              </m:d>
            </m:e>
            <m:sup>
              <m:r>
                <w:rPr>
                  <w:rFonts w:ascii="Cambria Math" w:eastAsia="Georgia" w:hAnsi="Cambria Math"/>
                  <w:lang w:val="en-US"/>
                </w:rPr>
                <m:t>-1</m:t>
              </m:r>
            </m:sup>
          </m:sSup>
          <m:r>
            <w:rPr>
              <w:rFonts w:ascii="Cambria Math" w:eastAsia="Georgia" w:hAnsi="Cambria Math"/>
              <w:lang w:val="en-US"/>
            </w:rPr>
            <m:t>S</m:t>
          </m:r>
          <m:sSubSup>
            <m:sSubSupPr>
              <m:ctrlPr>
                <w:rPr>
                  <w:rFonts w:ascii="Cambria Math" w:eastAsia="Georgia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eastAsia="Georgia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eastAsia="Georgia" w:hAnsi="Cambria Math"/>
                  <w:lang w:val="en-US"/>
                </w:rPr>
                <m:t>i</m:t>
              </m:r>
            </m:sub>
            <m:sup>
              <m:r>
                <w:rPr>
                  <w:rFonts w:ascii="Cambria Math" w:eastAsia="Georgia" w:hAnsi="Cambria Math"/>
                  <w:lang w:val="en-US"/>
                </w:rPr>
                <m:t>est</m:t>
              </m:r>
            </m:sup>
          </m:sSubSup>
        </m:oMath>
      </m:oMathPara>
    </w:p>
    <w:p w14:paraId="747B7876" w14:textId="66B02B03" w:rsidR="001A5EE9" w:rsidRDefault="001A5EE9" w:rsidP="00FE6A8F">
      <w:pPr>
        <w:pStyle w:val="a9"/>
        <w:rPr>
          <w:rFonts w:eastAsia="Georgia"/>
        </w:rPr>
      </w:pPr>
      <w:r>
        <w:rPr>
          <w:rFonts w:eastAsia="Georgia"/>
        </w:rPr>
        <w:t>Итоговая метрика определяется следующим образом:</w:t>
      </w:r>
    </w:p>
    <w:p w14:paraId="673AD1E8" w14:textId="56939F0D" w:rsidR="00FA6F62" w:rsidRPr="00FA6F62" w:rsidRDefault="00293AC7" w:rsidP="00FA6F62">
      <w:pPr>
        <w:pStyle w:val="a9"/>
        <w:rPr>
          <w:rFonts w:eastAsia="Georgia"/>
        </w:rPr>
      </w:pPr>
      <m:oMathPara>
        <m:oMath>
          <m:r>
            <w:rPr>
              <w:rFonts w:ascii="Cambria Math" w:eastAsia="Georgia" w:hAnsi="Cambria Math"/>
            </w:rPr>
            <m:t>AT</m:t>
          </m:r>
          <m:sSub>
            <m:sSubPr>
              <m:ctrlPr>
                <w:rPr>
                  <w:rFonts w:ascii="Cambria Math" w:eastAsia="Georgia" w:hAnsi="Cambria Math"/>
                  <w:i/>
                </w:rPr>
              </m:ctrlPr>
            </m:sSubPr>
            <m:e>
              <m:r>
                <w:rPr>
                  <w:rFonts w:ascii="Cambria Math" w:eastAsia="Georgia" w:hAnsi="Cambria Math"/>
                </w:rPr>
                <m:t>E</m:t>
              </m:r>
            </m:e>
            <m:sub>
              <m:r>
                <w:rPr>
                  <w:rFonts w:ascii="Cambria Math" w:eastAsia="Georgia" w:hAnsi="Cambria Math"/>
                </w:rPr>
                <m:t>RMSE</m:t>
              </m:r>
            </m:sub>
          </m:sSub>
          <m:r>
            <w:rPr>
              <w:rFonts w:ascii="Cambria Math" w:eastAsia="Georgia" w:hAnsi="Cambria Math"/>
            </w:rPr>
            <m:t>=</m:t>
          </m:r>
          <m:rad>
            <m:radPr>
              <m:degHide m:val="1"/>
              <m:ctrlPr>
                <w:rPr>
                  <w:rFonts w:ascii="Cambria Math" w:eastAsia="Georg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Georgia" w:hAnsi="Cambria Math"/>
                    </w:rPr>
                  </m:ctrlPr>
                </m:fPr>
                <m:num>
                  <m:r>
                    <w:rPr>
                      <w:rFonts w:ascii="Cambria Math" w:eastAsia="Georgia" w:hAnsi="Cambria Math"/>
                    </w:rPr>
                    <m:t>1</m:t>
                  </m:r>
                  <m:ctrlPr>
                    <w:rPr>
                      <w:rFonts w:ascii="Cambria Math" w:eastAsia="Georgia" w:hAnsi="Cambria Math"/>
                      <w:i/>
                    </w:rPr>
                  </m:ctrlPr>
                </m:num>
                <m:den>
                  <m:r>
                    <w:rPr>
                      <w:rFonts w:ascii="Cambria Math" w:eastAsia="Georgia" w:hAnsi="Cambria Math"/>
                    </w:rPr>
                    <m:t>N</m:t>
                  </m:r>
                  <m:ctrlPr>
                    <w:rPr>
                      <w:rFonts w:ascii="Cambria Math" w:eastAsia="Georgia" w:hAnsi="Cambria Math"/>
                      <w:i/>
                    </w:rPr>
                  </m:ctrlPr>
                </m:den>
              </m:f>
              <m:nary>
                <m:naryPr>
                  <m:chr m:val="∑"/>
                  <m:supHide m:val="1"/>
                  <m:ctrlPr>
                    <w:rPr>
                      <w:rFonts w:ascii="Cambria Math" w:eastAsia="Georgia" w:hAnsi="Cambria Math"/>
                    </w:rPr>
                  </m:ctrlPr>
                </m:naryPr>
                <m:sub>
                  <m:r>
                    <w:rPr>
                      <w:rFonts w:ascii="Cambria Math" w:eastAsia="Georgia" w:hAnsi="Cambria Math"/>
                    </w:rPr>
                    <m:t>i</m:t>
                  </m:r>
                  <m:ctrlPr>
                    <w:rPr>
                      <w:rFonts w:ascii="Cambria Math" w:eastAsia="Georgia" w:hAnsi="Cambria Math"/>
                      <w:i/>
                    </w:rPr>
                  </m:ctrlPr>
                </m:sub>
                <m:sup/>
                <m:e>
                  <m:sSup>
                    <m:sSupPr>
                      <m:ctrlPr>
                        <w:rPr>
                          <w:rFonts w:ascii="Cambria Math" w:eastAsia="Georgia" w:hAnsi="Cambria Math"/>
                          <w:i/>
                        </w:rPr>
                      </m:ctrlPr>
                    </m:s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="Georgia" w:hAnsi="Cambria Math"/>
                              <w:i/>
                            </w:rPr>
                          </m:ctrlPr>
                        </m:d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eastAsia="Georgia" w:hAnsi="Cambria Math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Georgia" w:hAnsi="Cambria Math"/>
                                </w:rPr>
                                <m:t>trans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Georgia" w:hAnsi="Cambria Math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Georg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Georgia" w:hAnsi="Cambria Math"/>
                                        </w:rPr>
                                        <m:t>E</m:t>
                                      </m:r>
                                      <m:ctrlPr>
                                        <w:rPr>
                                          <w:rFonts w:ascii="Cambria Math" w:eastAsia="Georgia" w:hAnsi="Cambria Math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eastAsia="Georgia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  <m:ctrlPr>
                                    <w:rPr>
                                      <w:rFonts w:ascii="Cambria Math" w:eastAsia="Georgia" w:hAnsi="Cambria Math"/>
                                      <w:i/>
                                    </w:rPr>
                                  </m:ctrlPr>
                                </m:e>
                              </m:d>
                              <m:ctrlPr>
                                <w:rPr>
                                  <w:rFonts w:ascii="Cambria Math" w:eastAsia="Georgia" w:hAnsi="Cambria Math"/>
                                  <w:i/>
                                </w:rPr>
                              </m:ctrlPr>
                            </m:e>
                          </m:d>
                        </m:e>
                      </m:d>
                      <m:ctrlPr>
                        <w:rPr>
                          <w:rFonts w:ascii="Cambria Math" w:eastAsia="Georgia" w:hAnsi="Cambria Math"/>
                        </w:rPr>
                      </m:ctrlPr>
                    </m:e>
                    <m:sup>
                      <m:r>
                        <w:rPr>
                          <w:rFonts w:ascii="Cambria Math" w:eastAsia="Georgia" w:hAnsi="Cambria Math"/>
                        </w:rPr>
                        <m:t>2</m:t>
                      </m:r>
                    </m:sup>
                  </m:sSup>
                </m:e>
              </m:nary>
            </m:e>
          </m:rad>
          <m:r>
            <w:rPr>
              <w:rFonts w:ascii="Cambria Math" w:eastAsia="Georgia" w:hAnsi="Cambria Math"/>
            </w:rPr>
            <m:t>,</m:t>
          </m:r>
        </m:oMath>
      </m:oMathPara>
    </w:p>
    <w:p w14:paraId="2269C81D" w14:textId="61230ED5" w:rsidR="00DC408F" w:rsidRPr="00DC408F" w:rsidRDefault="00293AC7" w:rsidP="00FE6A8F">
      <w:pPr>
        <w:pStyle w:val="a9"/>
        <w:rPr>
          <w:rFonts w:eastAsia="Georgia"/>
        </w:rPr>
      </w:pPr>
      <w:r>
        <w:rPr>
          <w:rFonts w:eastAsia="Georgia"/>
        </w:rPr>
        <w:t xml:space="preserve">где </w:t>
      </w:r>
      <m:oMath>
        <m:r>
          <w:rPr>
            <w:rFonts w:ascii="Cambria Math" w:eastAsia="Georgia" w:hAnsi="Cambria Math"/>
            <w:lang w:val="en-US"/>
          </w:rPr>
          <m:t>trans</m:t>
        </m:r>
        <m:d>
          <m:dPr>
            <m:ctrlPr>
              <w:rPr>
                <w:rFonts w:ascii="Cambria Math" w:eastAsia="Georg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="Georg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="Georgia" w:hAnsi="Cambria Math"/>
                    <w:lang w:val="en-US"/>
                  </w:rPr>
                  <m:t>E</m:t>
                </m:r>
                <m:ctrlPr>
                  <w:rPr>
                    <w:rFonts w:ascii="Cambria Math" w:eastAsia="Georgia" w:hAnsi="Cambria Math"/>
                    <w:i/>
                  </w:rPr>
                </m:ctrlPr>
              </m:e>
              <m:sub>
                <m:r>
                  <w:rPr>
                    <w:rFonts w:ascii="Cambria Math" w:eastAsia="Georgia" w:hAnsi="Cambria Math"/>
                    <w:lang w:val="en-US"/>
                  </w:rPr>
                  <m:t>i</m:t>
                </m:r>
              </m:sub>
            </m:sSub>
            <m:ctrlPr>
              <w:rPr>
                <w:rFonts w:ascii="Cambria Math" w:eastAsia="Georgia" w:hAnsi="Cambria Math"/>
                <w:i/>
                <w:lang w:val="en-US"/>
              </w:rPr>
            </m:ctrlPr>
          </m:e>
        </m:d>
      </m:oMath>
      <w:r w:rsidRPr="00293AC7">
        <w:rPr>
          <w:rFonts w:eastAsia="Georgia"/>
        </w:rPr>
        <w:t xml:space="preserve"> </w:t>
      </w:r>
      <w:r>
        <w:rPr>
          <w:rFonts w:eastAsia="Georgia"/>
        </w:rPr>
        <w:t>–</w:t>
      </w:r>
      <w:r w:rsidRPr="00293AC7">
        <w:rPr>
          <w:rFonts w:eastAsia="Georgia"/>
        </w:rPr>
        <w:t xml:space="preserve"> </w:t>
      </w:r>
      <w:r>
        <w:rPr>
          <w:rFonts w:eastAsia="Georgia"/>
        </w:rPr>
        <w:t>норма трансляции, иными словами – смещение</w:t>
      </w:r>
      <w:r w:rsidR="00DC408F" w:rsidRPr="00DC408F">
        <w:rPr>
          <w:rFonts w:eastAsia="Georgia"/>
        </w:rPr>
        <w:t xml:space="preserve">, </w:t>
      </w:r>
      <w:r w:rsidR="00DC408F">
        <w:rPr>
          <w:rFonts w:eastAsia="Georgia"/>
        </w:rPr>
        <w:t xml:space="preserve">а </w:t>
      </w:r>
      <w:r w:rsidR="00DC408F">
        <w:rPr>
          <w:rFonts w:eastAsia="Georgia"/>
          <w:lang w:val="en-US"/>
        </w:rPr>
        <w:t>N</w:t>
      </w:r>
      <w:r w:rsidR="00DC408F" w:rsidRPr="00DC408F">
        <w:rPr>
          <w:rFonts w:eastAsia="Georgia"/>
        </w:rPr>
        <w:t xml:space="preserve"> </w:t>
      </w:r>
      <w:r w:rsidR="00DC408F">
        <w:rPr>
          <w:rFonts w:eastAsia="Georgia"/>
        </w:rPr>
        <w:t>–</w:t>
      </w:r>
      <w:r w:rsidR="00DC408F" w:rsidRPr="00DC408F">
        <w:rPr>
          <w:rFonts w:eastAsia="Georgia"/>
        </w:rPr>
        <w:t xml:space="preserve"> </w:t>
      </w:r>
      <w:r w:rsidR="00DC408F">
        <w:rPr>
          <w:rFonts w:eastAsia="Georgia"/>
        </w:rPr>
        <w:t>количество кадро</w:t>
      </w:r>
      <w:r w:rsidR="00F909D7">
        <w:rPr>
          <w:rFonts w:eastAsia="Georgia"/>
        </w:rPr>
        <w:t xml:space="preserve">в. </w:t>
      </w:r>
      <w:r w:rsidR="00DC408F">
        <w:rPr>
          <w:rFonts w:eastAsia="Georgia"/>
        </w:rPr>
        <w:t xml:space="preserve">Для интуитивного понимания можно представить, что </w:t>
      </w:r>
      <w:r w:rsidR="00DC408F">
        <w:rPr>
          <w:rFonts w:eastAsia="Georgia"/>
          <w:lang w:val="en-US"/>
        </w:rPr>
        <w:t>ATE</w:t>
      </w:r>
      <w:r w:rsidR="00DC408F" w:rsidRPr="00DC408F">
        <w:rPr>
          <w:rFonts w:eastAsia="Georgia"/>
        </w:rPr>
        <w:t xml:space="preserve"> </w:t>
      </w:r>
      <w:r w:rsidR="00DC408F">
        <w:rPr>
          <w:rFonts w:eastAsia="Georgia"/>
        </w:rPr>
        <w:t>характеризует насколько в среднем расходится оцененная траектория полета от истинной в каждый момент времени.</w:t>
      </w:r>
    </w:p>
    <w:p w14:paraId="0B6921A7" w14:textId="3586807E" w:rsidR="00FA6F62" w:rsidRDefault="00FA6F62" w:rsidP="00FE6A8F">
      <w:pPr>
        <w:pStyle w:val="a9"/>
        <w:rPr>
          <w:rFonts w:eastAsia="Georgia"/>
        </w:rPr>
      </w:pPr>
      <w:r>
        <w:rPr>
          <w:rFonts w:eastAsia="Georgia"/>
          <w:lang w:val="en-US"/>
        </w:rPr>
        <w:t>RPE</w:t>
      </w:r>
      <w:r w:rsidR="00DC408F">
        <w:rPr>
          <w:rFonts w:eastAsia="Georgia"/>
        </w:rPr>
        <w:t xml:space="preserve"> измеряет локальную ошибку относительного движения на фиксированном интервале</w:t>
      </w:r>
      <w:r w:rsidR="00F909D7">
        <w:rPr>
          <w:rFonts w:eastAsia="Georgia"/>
        </w:rPr>
        <w:t xml:space="preserve"> (между кадрами). Для этого в каждый момент времени </w:t>
      </w:r>
      <m:oMath>
        <m:r>
          <w:rPr>
            <w:rFonts w:ascii="Cambria Math" w:eastAsia="Georgia" w:hAnsi="Cambria Math"/>
          </w:rPr>
          <m:t>i</m:t>
        </m:r>
      </m:oMath>
      <w:r w:rsidR="00F909D7" w:rsidRPr="00F909D7">
        <w:rPr>
          <w:rFonts w:eastAsia="Georgia"/>
        </w:rPr>
        <w:t xml:space="preserve"> </w:t>
      </w:r>
      <w:r w:rsidR="00F909D7">
        <w:rPr>
          <w:rFonts w:eastAsia="Georgia"/>
        </w:rPr>
        <w:t>рассчитывается относительное движение истинной траектории:</w:t>
      </w:r>
    </w:p>
    <w:p w14:paraId="137764F2" w14:textId="4A8E4816" w:rsidR="00F909D7" w:rsidRPr="00F909D7" w:rsidRDefault="00F909D7" w:rsidP="00FE6A8F">
      <w:pPr>
        <w:pStyle w:val="a9"/>
        <w:rPr>
          <w:rFonts w:eastAsia="Georgia"/>
        </w:rPr>
      </w:pPr>
      <m:oMathPara>
        <m:oMath>
          <m:r>
            <m:rPr>
              <m:sty m:val="p"/>
            </m:rPr>
            <w:rPr>
              <w:rFonts w:ascii="Cambria Math" w:eastAsia="Georgia" w:hAnsi="Cambria Math"/>
            </w:rPr>
            <m:t>Δ</m:t>
          </m:r>
          <m:sSubSup>
            <m:sSubSupPr>
              <m:ctrlPr>
                <w:rPr>
                  <w:rFonts w:ascii="Cambria Math" w:eastAsia="Georgia" w:hAnsi="Cambria Math"/>
                  <w:i/>
                </w:rPr>
              </m:ctrlPr>
            </m:sSubSupPr>
            <m:e>
              <m:r>
                <w:rPr>
                  <w:rFonts w:ascii="Cambria Math" w:eastAsia="Georgia" w:hAnsi="Cambria Math"/>
                </w:rPr>
                <m:t>T</m:t>
              </m:r>
            </m:e>
            <m:sub>
              <m:r>
                <w:rPr>
                  <w:rFonts w:ascii="Cambria Math" w:eastAsia="Georgia" w:hAnsi="Cambria Math"/>
                </w:rPr>
                <m:t>i</m:t>
              </m:r>
            </m:sub>
            <m:sup>
              <m:r>
                <w:rPr>
                  <w:rFonts w:ascii="Cambria Math" w:eastAsia="Georgia" w:hAnsi="Cambria Math"/>
                </w:rPr>
                <m:t>gt</m:t>
              </m:r>
            </m:sup>
          </m:sSubSup>
          <m:r>
            <w:rPr>
              <w:rFonts w:ascii="Cambria Math" w:eastAsia="Georgia" w:hAnsi="Cambria Math"/>
            </w:rPr>
            <m:t>=</m:t>
          </m:r>
          <m:sSup>
            <m:sSupPr>
              <m:ctrlPr>
                <w:rPr>
                  <w:rFonts w:ascii="Cambria Math" w:eastAsia="Georg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="Georgia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eastAsia="Georgia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eastAsia="Georgia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Georgia" w:hAnsi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="Georgia" w:hAnsi="Cambria Math"/>
                        </w:rPr>
                        <m:t>gt</m:t>
                      </m:r>
                    </m:sup>
                  </m:sSubSup>
                </m:e>
              </m:d>
            </m:e>
            <m:sup>
              <m:r>
                <w:rPr>
                  <w:rFonts w:ascii="Cambria Math" w:eastAsia="Georgia" w:hAnsi="Cambria Math"/>
                </w:rPr>
                <m:t>-1</m:t>
              </m:r>
            </m:sup>
          </m:sSup>
          <m:sSubSup>
            <m:sSubSupPr>
              <m:ctrlPr>
                <w:rPr>
                  <w:rFonts w:ascii="Cambria Math" w:eastAsia="Georgia" w:hAnsi="Cambria Math"/>
                  <w:i/>
                </w:rPr>
              </m:ctrlPr>
            </m:sSubSupPr>
            <m:e>
              <m:r>
                <w:rPr>
                  <w:rFonts w:ascii="Cambria Math" w:eastAsia="Georgia" w:hAnsi="Cambria Math"/>
                </w:rPr>
                <m:t>T</m:t>
              </m:r>
            </m:e>
            <m:sub>
              <m:r>
                <w:rPr>
                  <w:rFonts w:ascii="Cambria Math" w:eastAsia="Georgia" w:hAnsi="Cambria Math"/>
                </w:rPr>
                <m:t>i+</m:t>
              </m:r>
              <m:r>
                <m:rPr>
                  <m:sty m:val="p"/>
                </m:rPr>
                <w:rPr>
                  <w:rFonts w:ascii="Cambria Math" w:eastAsia="Georgia" w:hAnsi="Cambria Math"/>
                </w:rPr>
                <m:t>Δ</m:t>
              </m:r>
            </m:sub>
            <m:sup>
              <m:r>
                <w:rPr>
                  <w:rFonts w:ascii="Cambria Math" w:eastAsia="Georgia" w:hAnsi="Cambria Math"/>
                </w:rPr>
                <m:t>gt</m:t>
              </m:r>
            </m:sup>
          </m:sSubSup>
        </m:oMath>
      </m:oMathPara>
    </w:p>
    <w:p w14:paraId="4F704A3C" w14:textId="1B11349C" w:rsidR="00F909D7" w:rsidRDefault="00F909D7" w:rsidP="00FE6A8F">
      <w:pPr>
        <w:pStyle w:val="a9"/>
        <w:rPr>
          <w:rFonts w:eastAsia="Georgia"/>
        </w:rPr>
      </w:pPr>
      <w:r>
        <w:rPr>
          <w:rFonts w:eastAsia="Georgia"/>
        </w:rPr>
        <w:t>И похожим образом для оцененной траектории:</w:t>
      </w:r>
    </w:p>
    <w:p w14:paraId="1DF646D1" w14:textId="0C079379" w:rsidR="00F909D7" w:rsidRPr="00F909D7" w:rsidRDefault="00F909D7" w:rsidP="00FE6A8F">
      <w:pPr>
        <w:pStyle w:val="a9"/>
        <w:rPr>
          <w:rFonts w:eastAsia="Georgia"/>
          <w:lang w:val="en-US"/>
        </w:rPr>
      </w:pPr>
      <m:oMathPara>
        <m:oMath>
          <m:r>
            <m:rPr>
              <m:sty m:val="p"/>
            </m:rPr>
            <w:rPr>
              <w:rFonts w:ascii="Cambria Math" w:eastAsia="Georgia" w:hAnsi="Cambria Math"/>
              <w:lang w:val="en-US"/>
            </w:rPr>
            <m:t>Δ</m:t>
          </m:r>
          <m:sSubSup>
            <m:sSubSupPr>
              <m:ctrlPr>
                <w:rPr>
                  <w:rFonts w:ascii="Cambria Math" w:eastAsia="Georgia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eastAsia="Georgia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eastAsia="Georgia" w:hAnsi="Cambria Math"/>
                  <w:lang w:val="en-US"/>
                </w:rPr>
                <m:t>i</m:t>
              </m:r>
            </m:sub>
            <m:sup>
              <m:r>
                <w:rPr>
                  <w:rFonts w:ascii="Cambria Math" w:eastAsia="Georgia" w:hAnsi="Cambria Math"/>
                  <w:lang w:val="en-US"/>
                </w:rPr>
                <m:t>est</m:t>
              </m:r>
            </m:sup>
          </m:sSubSup>
          <m:r>
            <w:rPr>
              <w:rFonts w:ascii="Cambria Math" w:eastAsia="Georgia" w:hAnsi="Cambria Math"/>
              <w:lang w:val="en-US"/>
            </w:rPr>
            <m:t>=</m:t>
          </m:r>
          <m:sSup>
            <m:sSupPr>
              <m:ctrlPr>
                <w:rPr>
                  <w:rFonts w:ascii="Cambria Math" w:eastAsia="Georgia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="Georgia" w:hAnsi="Cambria Math"/>
                      <w:lang w:val="en-US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eastAsia="Georgia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="Georgia" w:hAnsi="Cambria Math"/>
                          <w:lang w:val="en-US"/>
                        </w:rPr>
                        <m:t>T</m:t>
                      </m:r>
                      <m:ctrlPr>
                        <w:rPr>
                          <w:rFonts w:ascii="Cambria Math" w:eastAsia="Georgia" w:hAnsi="Cambria Math"/>
                          <w:lang w:val="en-US"/>
                        </w:rPr>
                      </m:ctrlPr>
                    </m:e>
                    <m:sub>
                      <m:r>
                        <w:rPr>
                          <w:rFonts w:ascii="Cambria Math" w:eastAsia="Georgia" w:hAnsi="Cambria Math"/>
                          <w:lang w:val="en-US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="Georgia" w:hAnsi="Cambria Math"/>
                          <w:lang w:val="en-US"/>
                        </w:rPr>
                        <m:t>est</m:t>
                      </m:r>
                    </m:sup>
                  </m:sSubSup>
                  <m:ctrlPr>
                    <w:rPr>
                      <w:rFonts w:ascii="Cambria Math" w:eastAsia="Georgia" w:hAnsi="Cambria Math"/>
                      <w:i/>
                      <w:lang w:val="en-US"/>
                    </w:rPr>
                  </m:ctrlPr>
                </m:e>
              </m:d>
            </m:e>
            <m:sup>
              <m:r>
                <w:rPr>
                  <w:rFonts w:ascii="Cambria Math" w:eastAsia="Georgia" w:hAnsi="Cambria Math"/>
                  <w:lang w:val="en-US"/>
                </w:rPr>
                <m:t>-1</m:t>
              </m:r>
            </m:sup>
          </m:sSup>
          <m:sSubSup>
            <m:sSubSupPr>
              <m:ctrlPr>
                <w:rPr>
                  <w:rFonts w:ascii="Cambria Math" w:eastAsia="Georgia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eastAsia="Georgia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eastAsia="Georgia" w:hAnsi="Cambria Math"/>
                  <w:lang w:val="en-US"/>
                </w:rPr>
                <m:t>i+</m:t>
              </m:r>
              <m:r>
                <m:rPr>
                  <m:sty m:val="p"/>
                </m:rPr>
                <w:rPr>
                  <w:rFonts w:ascii="Cambria Math" w:eastAsia="Georgia" w:hAnsi="Cambria Math"/>
                  <w:lang w:val="en-US"/>
                </w:rPr>
                <m:t>Δ</m:t>
              </m:r>
            </m:sub>
            <m:sup>
              <m:r>
                <w:rPr>
                  <w:rFonts w:ascii="Cambria Math" w:eastAsia="Georgia" w:hAnsi="Cambria Math"/>
                  <w:lang w:val="en-US"/>
                </w:rPr>
                <m:t>est</m:t>
              </m:r>
            </m:sup>
          </m:sSubSup>
        </m:oMath>
      </m:oMathPara>
    </w:p>
    <w:p w14:paraId="46754A38" w14:textId="75724D2B" w:rsidR="00490713" w:rsidRDefault="00490713" w:rsidP="003E39A0">
      <w:pPr>
        <w:pStyle w:val="a9"/>
        <w:rPr>
          <w:rFonts w:eastAsia="Georgia"/>
        </w:rPr>
      </w:pPr>
      <w:r>
        <w:rPr>
          <w:rFonts w:eastAsia="Georgia"/>
        </w:rPr>
        <w:t>Теперь, разница между различными смещен рассчитывается по следующей формуле:</w:t>
      </w:r>
    </w:p>
    <w:p w14:paraId="0C31880F" w14:textId="633D6D95" w:rsidR="00490713" w:rsidRPr="00490713" w:rsidRDefault="005C2290" w:rsidP="003E39A0">
      <w:pPr>
        <w:pStyle w:val="a9"/>
        <w:rPr>
          <w:rFonts w:eastAsia="Georgia"/>
          <w:lang w:val="en-US"/>
        </w:rPr>
      </w:pPr>
      <m:oMathPara>
        <m:oMath>
          <m:sSubSup>
            <m:sSubSupPr>
              <m:ctrlPr>
                <w:rPr>
                  <w:rFonts w:ascii="Cambria Math" w:eastAsia="Georgia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eastAsia="Georgia" w:hAnsi="Cambria Math"/>
                  <w:lang w:val="en-US"/>
                </w:rPr>
                <m:t>E</m:t>
              </m:r>
              <m:ctrlPr>
                <w:rPr>
                  <w:rFonts w:ascii="Cambria Math" w:eastAsia="Georgia" w:hAnsi="Cambria Math"/>
                  <w:i/>
                </w:rPr>
              </m:ctrlPr>
            </m:e>
            <m:sub>
              <m:r>
                <w:rPr>
                  <w:rFonts w:ascii="Cambria Math" w:eastAsia="Georgia" w:hAnsi="Cambria Math"/>
                  <w:lang w:val="en-US"/>
                </w:rPr>
                <m:t>i</m:t>
              </m:r>
            </m:sub>
            <m:sup>
              <m:r>
                <w:rPr>
                  <w:rFonts w:ascii="Cambria Math" w:eastAsia="Georgia" w:hAnsi="Cambria Math"/>
                  <w:lang w:val="en-US"/>
                </w:rPr>
                <m:t>rel</m:t>
              </m:r>
            </m:sup>
          </m:sSubSup>
          <m:r>
            <w:rPr>
              <w:rFonts w:ascii="Cambria Math" w:eastAsia="Georgia" w:hAnsi="Cambria Math"/>
              <w:lang w:val="en-US"/>
            </w:rPr>
            <m:t>=</m:t>
          </m:r>
          <m:sSup>
            <m:sSupPr>
              <m:ctrlPr>
                <w:rPr>
                  <w:rFonts w:ascii="Cambria Math" w:eastAsia="Georgia" w:hAnsi="Cambria Math"/>
                  <w:i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="Georgia" w:hAnsi="Cambria Math"/>
                      <w:i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Georgia" w:hAnsi="Cambria Math"/>
                      <w:lang w:val="en-US"/>
                    </w:rPr>
                    <m:t>Δ</m:t>
                  </m:r>
                  <m:sSubSup>
                    <m:sSubSupPr>
                      <m:ctrlPr>
                        <w:rPr>
                          <w:rFonts w:ascii="Cambria Math" w:eastAsia="Georgia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="Georgia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Georgia" w:hAnsi="Cambria Math"/>
                          <w:lang w:val="en-US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="Georgia" w:hAnsi="Cambria Math"/>
                          <w:lang w:val="en-US"/>
                        </w:rPr>
                        <m:t>gt</m:t>
                      </m:r>
                    </m:sup>
                  </m:sSubSup>
                </m:e>
              </m:d>
            </m:e>
            <m:sup>
              <m:r>
                <w:rPr>
                  <w:rFonts w:ascii="Cambria Math" w:eastAsia="Georgia" w:hAnsi="Cambria Math"/>
                  <w:lang w:val="en-US"/>
                </w:rPr>
                <m:t>-1</m:t>
              </m:r>
            </m:sup>
          </m:sSup>
          <m:r>
            <m:rPr>
              <m:sty m:val="p"/>
            </m:rPr>
            <w:rPr>
              <w:rFonts w:ascii="Cambria Math" w:eastAsia="Georgia" w:hAnsi="Cambria Math"/>
              <w:lang w:val="en-US"/>
            </w:rPr>
            <m:t>Δ</m:t>
          </m:r>
          <m:sSubSup>
            <m:sSubSupPr>
              <m:ctrlPr>
                <w:rPr>
                  <w:rFonts w:ascii="Cambria Math" w:eastAsia="Georgia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eastAsia="Georgia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eastAsia="Georgia" w:hAnsi="Cambria Math"/>
                  <w:lang w:val="en-US"/>
                </w:rPr>
                <m:t>i</m:t>
              </m:r>
            </m:sub>
            <m:sup>
              <m:r>
                <w:rPr>
                  <w:rFonts w:ascii="Cambria Math" w:eastAsia="Georgia" w:hAnsi="Cambria Math"/>
                  <w:lang w:val="en-US"/>
                </w:rPr>
                <m:t>est</m:t>
              </m:r>
            </m:sup>
          </m:sSubSup>
        </m:oMath>
      </m:oMathPara>
    </w:p>
    <w:p w14:paraId="4F4DB9E2" w14:textId="298E477E" w:rsidR="00C75B94" w:rsidRPr="009738CF" w:rsidRDefault="00C75B94" w:rsidP="003E39A0">
      <w:pPr>
        <w:pStyle w:val="a9"/>
        <w:rPr>
          <w:rFonts w:eastAsia="Georgia"/>
        </w:rPr>
      </w:pPr>
      <w:r>
        <w:rPr>
          <w:rFonts w:eastAsia="Georgia"/>
        </w:rPr>
        <w:lastRenderedPageBreak/>
        <w:t xml:space="preserve">Аналогичным образом высчитывается средняя ошибка на каждый переход кадров. Преимущество </w:t>
      </w:r>
      <w:r>
        <w:rPr>
          <w:rFonts w:eastAsia="Georgia"/>
          <w:lang w:val="en-US"/>
        </w:rPr>
        <w:t>RPE</w:t>
      </w:r>
      <w:r w:rsidRPr="00C75B94">
        <w:rPr>
          <w:rFonts w:eastAsia="Georgia"/>
        </w:rPr>
        <w:t xml:space="preserve"> </w:t>
      </w:r>
      <w:r>
        <w:rPr>
          <w:rFonts w:eastAsia="Georgia"/>
        </w:rPr>
        <w:t>в том, что он не зависит от начального смещения и ориентации и лучше показывает накопление ошибок со временем.</w:t>
      </w:r>
    </w:p>
    <w:p w14:paraId="0CD2B55D" w14:textId="2B5653B0" w:rsidR="003E39A0" w:rsidRPr="003E39A0" w:rsidRDefault="009738CF" w:rsidP="003E39A0">
      <w:pPr>
        <w:pStyle w:val="a9"/>
      </w:pPr>
      <w:r>
        <w:rPr>
          <w:rFonts w:eastAsia="Georgia"/>
        </w:rPr>
        <w:t xml:space="preserve">Данные метрики применяются в различных публикациях. </w:t>
      </w:r>
      <w:r w:rsidR="003E39A0" w:rsidRPr="003E39A0">
        <w:rPr>
          <w:rFonts w:eastAsia="Georgia"/>
        </w:rPr>
        <w:t>Например, в работе по SP‑VIO показано, что алгоритм обеспечивает более низкий ATE по сравнению с VINS‑</w:t>
      </w:r>
      <w:proofErr w:type="spellStart"/>
      <w:r w:rsidR="003E39A0" w:rsidRPr="003E39A0">
        <w:rPr>
          <w:rFonts w:eastAsia="Georgia"/>
        </w:rPr>
        <w:t>Mono</w:t>
      </w:r>
      <w:proofErr w:type="spellEnd"/>
      <w:r w:rsidR="003E39A0" w:rsidRPr="003E39A0">
        <w:rPr>
          <w:rFonts w:eastAsia="Georgia"/>
        </w:rPr>
        <w:t xml:space="preserve"> и </w:t>
      </w:r>
      <w:proofErr w:type="spellStart"/>
      <w:r w:rsidR="003E39A0" w:rsidRPr="003E39A0">
        <w:rPr>
          <w:rFonts w:eastAsia="Georgia"/>
        </w:rPr>
        <w:t>OpenVINS</w:t>
      </w:r>
      <w:proofErr w:type="spellEnd"/>
      <w:r w:rsidR="003E39A0" w:rsidRPr="003E39A0">
        <w:rPr>
          <w:rFonts w:eastAsia="Georgia"/>
        </w:rPr>
        <w:t xml:space="preserve"> как на общеизвестных </w:t>
      </w:r>
      <w:proofErr w:type="spellStart"/>
      <w:r w:rsidR="003E39A0" w:rsidRPr="003E39A0">
        <w:rPr>
          <w:rFonts w:eastAsia="Georgia"/>
        </w:rPr>
        <w:t>датасетах</w:t>
      </w:r>
      <w:proofErr w:type="spellEnd"/>
      <w:r w:rsidR="003E39A0" w:rsidRPr="003E39A0">
        <w:rPr>
          <w:rFonts w:eastAsia="Georgia"/>
        </w:rPr>
        <w:t xml:space="preserve"> (</w:t>
      </w:r>
      <w:proofErr w:type="spellStart"/>
      <w:r w:rsidR="003E39A0" w:rsidRPr="003E39A0">
        <w:rPr>
          <w:rFonts w:eastAsia="Georgia"/>
        </w:rPr>
        <w:t>EuRoC</w:t>
      </w:r>
      <w:proofErr w:type="spellEnd"/>
      <w:r w:rsidR="003E39A0" w:rsidRPr="003E39A0">
        <w:rPr>
          <w:rFonts w:eastAsia="Georgia"/>
        </w:rPr>
        <w:t>, TUM‑VI, KITTI), так и на собственных данных, при этом сохраняется вычислительная эффективность, характерная для фильтрационных подходов. В экспериментах с автомобильной траекторией длиной порядка 4.5 км достигнута ошибка порядка долей процента, что критично для задач возврата: подобная точность позволяет вернуться в небольшую окрестность исходной точки без внешней навигации.</w:t>
      </w:r>
      <w:bookmarkStart w:id="41" w:name="fnref4_6"/>
      <w:bookmarkEnd w:id="41"/>
    </w:p>
    <w:p w14:paraId="0A8473C6" w14:textId="6A66F455" w:rsidR="003E39A0" w:rsidRPr="003E39A0" w:rsidRDefault="003E39A0" w:rsidP="003E39A0">
      <w:pPr>
        <w:pStyle w:val="a9"/>
      </w:pPr>
      <w:r w:rsidRPr="003E39A0">
        <w:rPr>
          <w:rFonts w:eastAsia="Georgia"/>
        </w:rPr>
        <w:t xml:space="preserve">Для аппаратного ускорителя </w:t>
      </w:r>
      <w:r w:rsidR="0090705E">
        <w:rPr>
          <w:rFonts w:eastAsia="Georgia"/>
        </w:rPr>
        <w:t>«</w:t>
      </w:r>
      <w:proofErr w:type="spellStart"/>
      <w:r w:rsidRPr="003E39A0">
        <w:rPr>
          <w:rFonts w:eastAsia="Georgia"/>
        </w:rPr>
        <w:t>Navion</w:t>
      </w:r>
      <w:proofErr w:type="spellEnd"/>
      <w:r w:rsidR="0090705E">
        <w:rPr>
          <w:rFonts w:eastAsia="Georgia"/>
        </w:rPr>
        <w:t>»</w:t>
      </w:r>
      <w:r w:rsidRPr="003E39A0">
        <w:rPr>
          <w:rFonts w:eastAsia="Georgia"/>
        </w:rPr>
        <w:t xml:space="preserve"> оцениваются как точность траектории, так и энергетическая эффективность; средняя ошибка траектории составляет около 0.28% на сложном </w:t>
      </w:r>
      <w:proofErr w:type="spellStart"/>
      <w:r w:rsidRPr="003E39A0">
        <w:rPr>
          <w:rFonts w:eastAsia="Georgia"/>
        </w:rPr>
        <w:t>мультироторном</w:t>
      </w:r>
      <w:proofErr w:type="spellEnd"/>
      <w:r w:rsidRPr="003E39A0">
        <w:rPr>
          <w:rFonts w:eastAsia="Georgia"/>
        </w:rPr>
        <w:t xml:space="preserve"> </w:t>
      </w:r>
      <w:proofErr w:type="spellStart"/>
      <w:r w:rsidRPr="003E39A0">
        <w:rPr>
          <w:rFonts w:eastAsia="Georgia"/>
        </w:rPr>
        <w:t>датасете</w:t>
      </w:r>
      <w:proofErr w:type="spellEnd"/>
      <w:r w:rsidRPr="003E39A0">
        <w:rPr>
          <w:rFonts w:eastAsia="Georgia"/>
        </w:rPr>
        <w:t xml:space="preserve"> </w:t>
      </w:r>
      <w:proofErr w:type="spellStart"/>
      <w:r w:rsidRPr="003E39A0">
        <w:rPr>
          <w:rFonts w:eastAsia="Georgia"/>
        </w:rPr>
        <w:t>EuRoC</w:t>
      </w:r>
      <w:proofErr w:type="spellEnd"/>
      <w:r w:rsidRPr="003E39A0">
        <w:rPr>
          <w:rFonts w:eastAsia="Georgia"/>
        </w:rPr>
        <w:t>, при этом потребляемая мощность — всего порядка 24 мВт при частоте обработки до 171 кадр/с. Такие характеристики демонстрируют, что при соответствующей аппаратной поддержке VIO может выступать в качестве базового навигационного ядра и для задачи возврата</w:t>
      </w:r>
      <w:r w:rsidR="009738CF" w:rsidRPr="009738CF">
        <w:rPr>
          <w:rFonts w:eastAsia="Georgia"/>
        </w:rPr>
        <w:t xml:space="preserve"> [</w:t>
      </w:r>
      <w:r w:rsidR="009738CF">
        <w:rPr>
          <w:rFonts w:eastAsia="Georgia"/>
        </w:rPr>
        <w:fldChar w:fldCharType="begin"/>
      </w:r>
      <w:r w:rsidR="009738CF">
        <w:rPr>
          <w:rFonts w:eastAsia="Georgia"/>
        </w:rPr>
        <w:instrText xml:space="preserve"> REF _Ref224940036 \r \h </w:instrText>
      </w:r>
      <w:r w:rsidR="009738CF">
        <w:rPr>
          <w:rFonts w:eastAsia="Georgia"/>
        </w:rPr>
      </w:r>
      <w:r w:rsidR="009738CF">
        <w:rPr>
          <w:rFonts w:eastAsia="Georgia"/>
        </w:rPr>
        <w:fldChar w:fldCharType="separate"/>
      </w:r>
      <w:r w:rsidR="009738CF">
        <w:rPr>
          <w:rFonts w:eastAsia="Georgia"/>
        </w:rPr>
        <w:t>15</w:t>
      </w:r>
      <w:r w:rsidR="009738CF">
        <w:rPr>
          <w:rFonts w:eastAsia="Georgia"/>
        </w:rPr>
        <w:fldChar w:fldCharType="end"/>
      </w:r>
      <w:r w:rsidR="009738CF" w:rsidRPr="009738CF">
        <w:rPr>
          <w:rFonts w:eastAsia="Georgia"/>
        </w:rPr>
        <w:t>]</w:t>
      </w:r>
      <w:r w:rsidRPr="003E39A0">
        <w:rPr>
          <w:rFonts w:eastAsia="Georgia"/>
        </w:rPr>
        <w:t>.</w:t>
      </w:r>
      <w:bookmarkStart w:id="42" w:name="fnref5_4"/>
      <w:bookmarkEnd w:id="42"/>
    </w:p>
    <w:p w14:paraId="165A353E" w14:textId="77777777" w:rsidR="003E39A0" w:rsidRPr="003E39A0" w:rsidRDefault="003E39A0" w:rsidP="003E39A0">
      <w:pPr>
        <w:pStyle w:val="a9"/>
      </w:pPr>
      <w:r w:rsidRPr="003E39A0">
        <w:rPr>
          <w:rFonts w:eastAsia="Georgia"/>
        </w:rPr>
        <w:t>Для корреляционно‑экстремальных систем вводятся метрики:</w:t>
      </w:r>
    </w:p>
    <w:p w14:paraId="1DB95BD9" w14:textId="77777777" w:rsidR="003E39A0" w:rsidRPr="003E39A0" w:rsidRDefault="003E39A0" w:rsidP="00972AC4">
      <w:pPr>
        <w:pStyle w:val="a9"/>
        <w:numPr>
          <w:ilvl w:val="0"/>
          <w:numId w:val="14"/>
        </w:numPr>
        <w:ind w:left="0" w:firstLine="426"/>
      </w:pPr>
      <w:r w:rsidRPr="003E39A0">
        <w:rPr>
          <w:rFonts w:eastAsia="Georgia"/>
        </w:rPr>
        <w:t>максимальная ошибка привязки искомой области к карте (в пикселях карты или в метрах на местности);</w:t>
      </w:r>
    </w:p>
    <w:p w14:paraId="6B0562E1" w14:textId="2D21287E" w:rsidR="003E39A0" w:rsidRPr="003E39A0" w:rsidRDefault="003E39A0" w:rsidP="00972AC4">
      <w:pPr>
        <w:pStyle w:val="a9"/>
        <w:numPr>
          <w:ilvl w:val="0"/>
          <w:numId w:val="14"/>
        </w:numPr>
        <w:ind w:left="0" w:firstLine="426"/>
      </w:pPr>
      <w:r w:rsidRPr="003E39A0">
        <w:rPr>
          <w:rFonts w:eastAsia="Georgia"/>
        </w:rPr>
        <w:t xml:space="preserve">вероятность правильного обнаружения области при зашумлении, затемнении и искажениях (моделируется как имитация </w:t>
      </w:r>
      <w:r w:rsidR="009738CF">
        <w:rPr>
          <w:rFonts w:eastAsia="Georgia"/>
        </w:rPr>
        <w:t>«</w:t>
      </w:r>
      <w:proofErr w:type="spellStart"/>
      <w:r w:rsidRPr="003E39A0">
        <w:rPr>
          <w:rFonts w:eastAsia="Georgia"/>
        </w:rPr>
        <w:t>domain</w:t>
      </w:r>
      <w:proofErr w:type="spellEnd"/>
      <w:r w:rsidRPr="003E39A0">
        <w:rPr>
          <w:rFonts w:eastAsia="Georgia"/>
        </w:rPr>
        <w:t xml:space="preserve"> </w:t>
      </w:r>
      <w:proofErr w:type="spellStart"/>
      <w:r w:rsidRPr="003E39A0">
        <w:rPr>
          <w:rFonts w:eastAsia="Georgia"/>
        </w:rPr>
        <w:t>shift</w:t>
      </w:r>
      <w:proofErr w:type="spellEnd"/>
      <w:r w:rsidR="009738CF">
        <w:rPr>
          <w:rFonts w:eastAsia="Georgia"/>
        </w:rPr>
        <w:t>»</w:t>
      </w:r>
      <w:r w:rsidRPr="003E39A0">
        <w:rPr>
          <w:rFonts w:eastAsia="Georgia"/>
        </w:rPr>
        <w:t xml:space="preserve"> между разными источниками изображений);</w:t>
      </w:r>
    </w:p>
    <w:p w14:paraId="48AF43C7" w14:textId="58C5D891" w:rsidR="003E39A0" w:rsidRPr="003E39A0" w:rsidRDefault="003E39A0" w:rsidP="00972AC4">
      <w:pPr>
        <w:pStyle w:val="a9"/>
        <w:numPr>
          <w:ilvl w:val="0"/>
          <w:numId w:val="14"/>
        </w:numPr>
        <w:ind w:left="0" w:firstLine="426"/>
      </w:pPr>
      <w:r w:rsidRPr="003E39A0">
        <w:rPr>
          <w:rFonts w:eastAsia="Georgia"/>
        </w:rPr>
        <w:t>время обхода карты при различных стратегиях сканирования (прямой обход, обход с перекрытием, по спирали, случайный), определяющее возможность работы в реальном времени.</w:t>
      </w:r>
      <w:bookmarkStart w:id="43" w:name="fnref6_2"/>
      <w:bookmarkEnd w:id="43"/>
    </w:p>
    <w:p w14:paraId="06C814D2" w14:textId="380CA3AC" w:rsidR="003E39A0" w:rsidRPr="003E39A0" w:rsidRDefault="003E39A0" w:rsidP="003E39A0">
      <w:pPr>
        <w:pStyle w:val="a9"/>
      </w:pPr>
      <w:r w:rsidRPr="003E39A0">
        <w:rPr>
          <w:rFonts w:eastAsia="Georgia"/>
        </w:rPr>
        <w:t xml:space="preserve">В исследовании Беляева и </w:t>
      </w:r>
      <w:proofErr w:type="spellStart"/>
      <w:r w:rsidRPr="003E39A0">
        <w:rPr>
          <w:rFonts w:eastAsia="Georgia"/>
        </w:rPr>
        <w:t>Зикратова</w:t>
      </w:r>
      <w:proofErr w:type="spellEnd"/>
      <w:r w:rsidRPr="003E39A0">
        <w:rPr>
          <w:rFonts w:eastAsia="Georgia"/>
        </w:rPr>
        <w:t xml:space="preserve"> проводится количественное сравнение нескольких корреляционных метрик (автокорреляция, коэффициент Пирсона, SSIM, однослойный перцептрон) по точности обнаружения и времени обработки при различных режимах обхода скользящего окна</w:t>
      </w:r>
      <w:r w:rsidR="00972AC4">
        <w:rPr>
          <w:rFonts w:eastAsia="Georgia"/>
        </w:rPr>
        <w:t xml:space="preserve"> </w:t>
      </w:r>
      <w:r w:rsidR="00972AC4" w:rsidRPr="00972AC4">
        <w:rPr>
          <w:rFonts w:eastAsia="Georgia"/>
        </w:rPr>
        <w:t>[</w:t>
      </w:r>
      <w:r w:rsidR="00972AC4">
        <w:rPr>
          <w:rFonts w:eastAsia="Georgia"/>
        </w:rPr>
        <w:fldChar w:fldCharType="begin"/>
      </w:r>
      <w:r w:rsidR="00972AC4">
        <w:rPr>
          <w:rFonts w:eastAsia="Georgia"/>
        </w:rPr>
        <w:instrText xml:space="preserve"> REF _Ref201767579 \r \h </w:instrText>
      </w:r>
      <w:r w:rsidR="00972AC4">
        <w:rPr>
          <w:rFonts w:eastAsia="Georgia"/>
        </w:rPr>
      </w:r>
      <w:r w:rsidR="00972AC4">
        <w:rPr>
          <w:rFonts w:eastAsia="Georgia"/>
        </w:rPr>
        <w:fldChar w:fldCharType="separate"/>
      </w:r>
      <w:r w:rsidR="00972AC4">
        <w:rPr>
          <w:rFonts w:eastAsia="Georgia"/>
        </w:rPr>
        <w:t>3</w:t>
      </w:r>
      <w:r w:rsidR="00972AC4">
        <w:rPr>
          <w:rFonts w:eastAsia="Georgia"/>
        </w:rPr>
        <w:fldChar w:fldCharType="end"/>
      </w:r>
      <w:r w:rsidR="00972AC4" w:rsidRPr="00972AC4">
        <w:rPr>
          <w:rFonts w:eastAsia="Georgia"/>
        </w:rPr>
        <w:t>]</w:t>
      </w:r>
      <w:r w:rsidRPr="003E39A0">
        <w:rPr>
          <w:rFonts w:eastAsia="Georgia"/>
        </w:rPr>
        <w:t>. Показано, что автокорреляционный подход обеспечивает оптимальное сочетание точности и быстродействия, а также устойчив к зашумлению и искажению эталонной карты</w:t>
      </w:r>
      <w:bookmarkStart w:id="44" w:name="fnref6_3"/>
      <w:bookmarkEnd w:id="44"/>
      <w:r w:rsidRPr="003E39A0">
        <w:rPr>
          <w:rFonts w:eastAsia="Georgia"/>
        </w:rPr>
        <w:t>.</w:t>
      </w:r>
    </w:p>
    <w:p w14:paraId="30211A77" w14:textId="77777777" w:rsidR="00C413B7" w:rsidRDefault="00C413B7" w:rsidP="00C413B7">
      <w:pPr>
        <w:pStyle w:val="a9"/>
      </w:pPr>
    </w:p>
    <w:p w14:paraId="010125A5" w14:textId="1D249357" w:rsidR="00C413B7" w:rsidRPr="003E39A0" w:rsidRDefault="00C413B7" w:rsidP="00C413B7">
      <w:pPr>
        <w:pStyle w:val="2"/>
      </w:pPr>
      <w:bookmarkStart w:id="45" w:name="_Toc225023386"/>
      <w:r>
        <w:t>1.</w:t>
      </w:r>
      <w:r w:rsidR="007C5BD8">
        <w:t>9</w:t>
      </w:r>
      <w:r>
        <w:t xml:space="preserve"> </w:t>
      </w:r>
      <w:r w:rsidR="003E39A0">
        <w:t>Сопоставление подходов и место данной работы</w:t>
      </w:r>
      <w:bookmarkEnd w:id="45"/>
    </w:p>
    <w:p w14:paraId="50FD18D7" w14:textId="77777777" w:rsidR="00C413B7" w:rsidRDefault="00C413B7" w:rsidP="00140289">
      <w:pPr>
        <w:pStyle w:val="a9"/>
      </w:pPr>
    </w:p>
    <w:p w14:paraId="155C4533" w14:textId="67FD4822" w:rsidR="00C413B7" w:rsidRDefault="00C413B7" w:rsidP="00C413B7">
      <w:pPr>
        <w:pStyle w:val="a9"/>
      </w:pPr>
      <w:r>
        <w:t>Рассмотренные подходы можно условно разделить на три группы: высокоточные VIO‑алгоритмы с плотной или разреженной картой (</w:t>
      </w:r>
      <w:r w:rsidR="0090705E">
        <w:t>«</w:t>
      </w:r>
      <w:proofErr w:type="spellStart"/>
      <w:r>
        <w:t>Navion</w:t>
      </w:r>
      <w:proofErr w:type="spellEnd"/>
      <w:r w:rsidR="0090705E">
        <w:t>»</w:t>
      </w:r>
      <w:r>
        <w:t>, SP‑VIO и др.), корреляционно‑экстремальные методы навигации по эталонным картам и специализированные алгоритмы возврата в точку старта по видеопоследовательностям.</w:t>
      </w:r>
    </w:p>
    <w:p w14:paraId="590EB890" w14:textId="2ABB2682" w:rsidR="00C413B7" w:rsidRDefault="00C413B7" w:rsidP="00C413B7">
      <w:pPr>
        <w:pStyle w:val="a9"/>
      </w:pPr>
      <w:r>
        <w:t xml:space="preserve">VIO‑системы обеспечивают высокую точность оценки траектории и могут работать в широком диапазоне условий, но их реализация на малых БПЛА требует либо специализированных аппаратных ускорителей (как в </w:t>
      </w:r>
      <w:r w:rsidR="0090705E">
        <w:t>«</w:t>
      </w:r>
      <w:proofErr w:type="spellStart"/>
      <w:r>
        <w:t>Navion</w:t>
      </w:r>
      <w:proofErr w:type="spellEnd"/>
      <w:r w:rsidR="0090705E">
        <w:t>»</w:t>
      </w:r>
      <w:r>
        <w:t xml:space="preserve">), либо </w:t>
      </w:r>
      <w:r>
        <w:lastRenderedPageBreak/>
        <w:t>достаточно производительных процессоров, а также тщательной настройки фильтрационных или оптимизационных процедур. Корреляционные методы и корреляционно‑экстремальные навигационные системы менее универсальны, но гораздо проще по вычислительной схеме, что делает их привлекательными для ресурсно‑ограниченных платформ.</w:t>
      </w:r>
    </w:p>
    <w:p w14:paraId="294E69CD" w14:textId="539D8F0D" w:rsidR="00C413B7" w:rsidRDefault="00C413B7" w:rsidP="00C413B7">
      <w:pPr>
        <w:pStyle w:val="a9"/>
      </w:pPr>
      <w:r>
        <w:t>Алгоритмы возврата в точку старта по видеопоследовательностям, предложенные в работах Жука и др., а также Залесского и Шувалова, демонстрируют, что задача возврата может быть решена без сложной глобальной оптимизации и построения полной карты, если на этапе прямого полёта или заранее сформирована достаточная база эталонных кадров</w:t>
      </w:r>
      <w:r w:rsidR="00972AC4" w:rsidRPr="00972AC4">
        <w:t xml:space="preserve"> [</w:t>
      </w:r>
      <w:r w:rsidR="00972AC4">
        <w:fldChar w:fldCharType="begin"/>
      </w:r>
      <w:r w:rsidR="00972AC4">
        <w:instrText xml:space="preserve"> REF _Ref201579542 \r \h </w:instrText>
      </w:r>
      <w:r w:rsidR="00972AC4">
        <w:fldChar w:fldCharType="separate"/>
      </w:r>
      <w:r w:rsidR="00972AC4">
        <w:t>4</w:t>
      </w:r>
      <w:r w:rsidR="00972AC4">
        <w:fldChar w:fldCharType="end"/>
      </w:r>
      <w:r w:rsidR="00972AC4" w:rsidRPr="00972AC4">
        <w:t>,</w:t>
      </w:r>
      <w:r w:rsidR="00972AC4">
        <w:fldChar w:fldCharType="begin"/>
      </w:r>
      <w:r w:rsidR="00972AC4">
        <w:instrText xml:space="preserve"> REF _Ref201579572 \r \h </w:instrText>
      </w:r>
      <w:r w:rsidR="00972AC4">
        <w:fldChar w:fldCharType="separate"/>
      </w:r>
      <w:r w:rsidR="00972AC4">
        <w:t>5</w:t>
      </w:r>
      <w:r w:rsidR="00972AC4">
        <w:fldChar w:fldCharType="end"/>
      </w:r>
      <w:r w:rsidR="00972AC4" w:rsidRPr="00972AC4">
        <w:t>]</w:t>
      </w:r>
      <w:r>
        <w:t>. При этом ряд практических вопросов остаётся открытым: влияние рассогласования между эталонной и текущей картой (</w:t>
      </w:r>
      <w:proofErr w:type="spellStart"/>
      <w:r>
        <w:t>domain</w:t>
      </w:r>
      <w:proofErr w:type="spellEnd"/>
      <w:r>
        <w:t xml:space="preserve"> </w:t>
      </w:r>
      <w:proofErr w:type="spellStart"/>
      <w:r>
        <w:t>shift</w:t>
      </w:r>
      <w:proofErr w:type="spellEnd"/>
      <w:r>
        <w:t>), устойчивость к изменениям освещённости и сезона, а также выбор метрик сходства и стратегий обхода карт, обеспечивающих минимальную погрешность конечных координат при ограниченном времени обработки.</w:t>
      </w:r>
    </w:p>
    <w:p w14:paraId="19389A8D" w14:textId="19FF5E1B" w:rsidR="00C413B7" w:rsidRDefault="00C413B7" w:rsidP="00C413B7">
      <w:pPr>
        <w:pStyle w:val="a9"/>
      </w:pPr>
      <w:r>
        <w:t xml:space="preserve">В данной работе предполагается развить идеи корреляционно‑экстремальной навигации и алгоритмов возврата в точку старта, дополнив их современными методами глубокого обучения для сопоставления изображений. В частности, рассматривается использование </w:t>
      </w:r>
      <w:proofErr w:type="spellStart"/>
      <w:r>
        <w:t>генеративно</w:t>
      </w:r>
      <w:proofErr w:type="spellEnd"/>
      <w:r>
        <w:t xml:space="preserve">‑состязательных сетей (GAN) для приведения изображений из разных доменов к единому стилю, сиамских нейросетей для оценки степени сходства текущего кадра с эталонными участками карты и для оценки матрицы </w:t>
      </w:r>
      <w:proofErr w:type="spellStart"/>
      <w:r>
        <w:t>гомографии</w:t>
      </w:r>
      <w:proofErr w:type="spellEnd"/>
      <w:r>
        <w:t xml:space="preserve"> между кадрами.</w:t>
      </w:r>
    </w:p>
    <w:p w14:paraId="7F6729EF" w14:textId="4233ECA9" w:rsidR="00C413B7" w:rsidRDefault="00C413B7" w:rsidP="00C413B7">
      <w:pPr>
        <w:pStyle w:val="a9"/>
      </w:pPr>
      <w:r>
        <w:t xml:space="preserve">Таким образом, обзор показывает, что существующие решения либо обеспечивают высокую точность ценой значительных ресурсных затрат (VIO), либо ориентированы на специальные условия и не учитывают в полной мере проблему рассогласования карт и необходимость интеграции с методами </w:t>
      </w:r>
      <w:r w:rsidR="00263914">
        <w:t xml:space="preserve">глубокого обучения для </w:t>
      </w:r>
      <w:r>
        <w:t>обработки изображений. Это определяет актуальность разработки алгоритма навигации возврата в точку старта, сочетающего достоинства корреляционных подходов и современных методов глубокого обучения при учёте ограничений бортовой вычислительной платформы малых БПЛА.</w:t>
      </w:r>
    </w:p>
    <w:p w14:paraId="7B577161" w14:textId="39F21FC7" w:rsidR="00C413B7" w:rsidRDefault="00C413B7" w:rsidP="00140289">
      <w:pPr>
        <w:pStyle w:val="a9"/>
      </w:pPr>
    </w:p>
    <w:p w14:paraId="18B9DD4D" w14:textId="1FA51073" w:rsidR="00E207AD" w:rsidRDefault="00E207AD">
      <w:pP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br w:type="page"/>
      </w:r>
    </w:p>
    <w:p w14:paraId="1444F698" w14:textId="288BECF6" w:rsidR="00C413B7" w:rsidRPr="00390BDB" w:rsidRDefault="00390BDB" w:rsidP="00390BDB">
      <w:pPr>
        <w:pStyle w:val="10"/>
      </w:pPr>
      <w:bookmarkStart w:id="46" w:name="_Toc225023387"/>
      <w:r>
        <w:lastRenderedPageBreak/>
        <w:t>2. Постановка задачи и выбор методов решения</w:t>
      </w:r>
      <w:bookmarkEnd w:id="46"/>
    </w:p>
    <w:p w14:paraId="0FA65DCF" w14:textId="02822F35" w:rsidR="00C413B7" w:rsidRPr="00390BDB" w:rsidRDefault="00C413B7" w:rsidP="00140289">
      <w:pPr>
        <w:pStyle w:val="a9"/>
      </w:pPr>
    </w:p>
    <w:p w14:paraId="5759C644" w14:textId="7F4698F5" w:rsidR="00C413B7" w:rsidRDefault="00390BDB" w:rsidP="00390BDB">
      <w:pPr>
        <w:pStyle w:val="2"/>
      </w:pPr>
      <w:bookmarkStart w:id="47" w:name="_Toc225023388"/>
      <w:r>
        <w:t>2.1</w:t>
      </w:r>
      <w:r w:rsidR="001D5DE1" w:rsidRPr="00536BB9">
        <w:t xml:space="preserve"> </w:t>
      </w:r>
      <w:r w:rsidR="001D5DE1">
        <w:t>Постановка</w:t>
      </w:r>
      <w:r>
        <w:t xml:space="preserve"> задачи возврата БПЛА в точку старта</w:t>
      </w:r>
      <w:bookmarkEnd w:id="47"/>
      <w:r>
        <w:t xml:space="preserve"> </w:t>
      </w:r>
    </w:p>
    <w:p w14:paraId="14051AA7" w14:textId="7592B52E" w:rsidR="00390BDB" w:rsidRDefault="00390BDB" w:rsidP="00140289">
      <w:pPr>
        <w:pStyle w:val="a9"/>
      </w:pPr>
    </w:p>
    <w:p w14:paraId="183DA22B" w14:textId="3675DD9E" w:rsidR="00390BDB" w:rsidRDefault="00390BDB" w:rsidP="00140289">
      <w:pPr>
        <w:pStyle w:val="a9"/>
      </w:pPr>
      <w:r>
        <w:t>В данной работе рассматривается задача автономного возврата беспилотного летательного аппарата в точку старта при отсутствии или потере сигналов спутниковой навигации (</w:t>
      </w:r>
      <w:r>
        <w:rPr>
          <w:lang w:val="en-US"/>
        </w:rPr>
        <w:t>GPS</w:t>
      </w:r>
      <w:r w:rsidRPr="00390BDB">
        <w:t>/</w:t>
      </w:r>
      <w:r>
        <w:t>ГЛОНАСС) и любой другой внешней связи. Дрон оснащен:</w:t>
      </w:r>
    </w:p>
    <w:p w14:paraId="62C3C705" w14:textId="76F9F148" w:rsidR="00390BDB" w:rsidRDefault="00390BDB" w:rsidP="006A4963">
      <w:pPr>
        <w:pStyle w:val="a9"/>
        <w:numPr>
          <w:ilvl w:val="0"/>
          <w:numId w:val="8"/>
        </w:numPr>
        <w:ind w:left="0" w:firstLine="426"/>
      </w:pPr>
      <w:r>
        <w:t>бортовой камерой для получения изображений местности в реальном времени;</w:t>
      </w:r>
    </w:p>
    <w:p w14:paraId="6F21CDA6" w14:textId="7C3EBF4E" w:rsidR="00390BDB" w:rsidRDefault="00390BDB" w:rsidP="006A4963">
      <w:pPr>
        <w:pStyle w:val="a9"/>
        <w:numPr>
          <w:ilvl w:val="0"/>
          <w:numId w:val="8"/>
        </w:numPr>
        <w:ind w:left="0" w:firstLine="426"/>
      </w:pPr>
      <w:r>
        <w:t>инерциальной навигационной системой, обеспечивающей измерения угловых скоростей и ускорений;</w:t>
      </w:r>
    </w:p>
    <w:p w14:paraId="0E3E0B99" w14:textId="3D86AB87" w:rsidR="00390BDB" w:rsidRDefault="00390BDB" w:rsidP="006A4963">
      <w:pPr>
        <w:pStyle w:val="a9"/>
        <w:numPr>
          <w:ilvl w:val="0"/>
          <w:numId w:val="8"/>
        </w:numPr>
        <w:ind w:left="0" w:firstLine="426"/>
      </w:pPr>
      <w:r>
        <w:t>бортовым вычислителем, способным выполнять обработку изображений и управляющие вычисления.</w:t>
      </w:r>
    </w:p>
    <w:p w14:paraId="726F25DE" w14:textId="5FF57ACD" w:rsidR="00390BDB" w:rsidRDefault="00390BDB" w:rsidP="00390BDB">
      <w:pPr>
        <w:pStyle w:val="a9"/>
      </w:pPr>
      <w:r>
        <w:t>В рамках настоящей работы предполагается только наличие бортовой камеры.</w:t>
      </w:r>
    </w:p>
    <w:p w14:paraId="677501FB" w14:textId="7E08DB50" w:rsidR="003E5D87" w:rsidRDefault="003E5D87" w:rsidP="00390BDB">
      <w:pPr>
        <w:pStyle w:val="a9"/>
      </w:pPr>
      <w:r>
        <w:t>Исходные данные:</w:t>
      </w:r>
    </w:p>
    <w:p w14:paraId="0B09EF39" w14:textId="4ABFEC11" w:rsidR="006A0747" w:rsidRDefault="003E5D87" w:rsidP="006A4963">
      <w:pPr>
        <w:pStyle w:val="a9"/>
        <w:numPr>
          <w:ilvl w:val="0"/>
          <w:numId w:val="9"/>
        </w:numPr>
        <w:ind w:left="0" w:firstLine="426"/>
      </w:pPr>
      <w:r>
        <w:t>Циклический маршрут – последовательность координат точек</w:t>
      </w:r>
      <w:r w:rsidRPr="003E5D87">
        <w:t xml:space="preserve"> </w:t>
      </w:r>
      <m:oMath>
        <m:r>
          <m:rPr>
            <m:lit/>
          </m:rPr>
          <w:rPr>
            <w:rFonts w:ascii="Cambria Math" w:hAnsi="Cambria Math"/>
          </w:rPr>
          <m:t>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r>
          <m:rPr>
            <m:lit/>
          </m:rPr>
          <w:rPr>
            <w:rFonts w:ascii="Cambria Math" w:hAnsi="Cambria Math"/>
          </w:rPr>
          <m:t>}</m:t>
        </m:r>
      </m:oMath>
      <w:r w:rsidR="006A0747">
        <w:t xml:space="preserve">, 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6A0747" w:rsidRPr="006A0747">
        <w:t xml:space="preserve"> </w:t>
      </w:r>
      <w:r w:rsidR="006A0747">
        <w:t>(первая точка совпадает с последней);</w:t>
      </w:r>
    </w:p>
    <w:p w14:paraId="3FD02D08" w14:textId="465617C4" w:rsidR="006A0747" w:rsidRDefault="006A0747" w:rsidP="006A4963">
      <w:pPr>
        <w:pStyle w:val="a9"/>
        <w:numPr>
          <w:ilvl w:val="0"/>
          <w:numId w:val="9"/>
        </w:numPr>
        <w:ind w:left="0" w:firstLine="426"/>
      </w:pPr>
      <w:r>
        <w:t>Эталонная карта местности – изображение или последовательность изображений вдоль траектории маршрута, полученная до начала полета (например, спутниковые снимки или предварительная загрузка участков карты);</w:t>
      </w:r>
    </w:p>
    <w:p w14:paraId="6FDA959D" w14:textId="1881C43A" w:rsidR="006A0747" w:rsidRDefault="006A0747" w:rsidP="006A4963">
      <w:pPr>
        <w:pStyle w:val="a9"/>
        <w:numPr>
          <w:ilvl w:val="0"/>
          <w:numId w:val="9"/>
        </w:numPr>
        <w:ind w:left="0" w:firstLine="426"/>
      </w:pPr>
      <w:r>
        <w:t>Видеопоток в реальном времени – последовательности кадров, получаемых бортовой камерой в процессе полета.</w:t>
      </w:r>
    </w:p>
    <w:p w14:paraId="74892D55" w14:textId="77777777" w:rsidR="006A0747" w:rsidRDefault="006A0747" w:rsidP="006A0747">
      <w:pPr>
        <w:pStyle w:val="a9"/>
      </w:pPr>
      <w:r>
        <w:t xml:space="preserve">Задача: разработать алгоритм навигации, который корректирует угол и направление полета таким образом, чтобы пройти через каждую заданную точку маршрута </w:t>
      </w:r>
      <m:oMath>
        <m:r>
          <m:rPr>
            <m:lit/>
          </m:rPr>
          <w:rPr>
            <w:rFonts w:ascii="Cambria Math" w:hAnsi="Cambria Math"/>
          </w:rPr>
          <m:t>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,…,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n-1</m:t>
            </m:r>
          </m:sub>
        </m:sSub>
        <m:r>
          <m:rPr>
            <m:lit/>
          </m:rPr>
          <w:rPr>
            <w:rFonts w:ascii="Cambria Math" w:hAnsi="Cambria Math"/>
          </w:rPr>
          <m:t>}</m:t>
        </m:r>
      </m:oMath>
      <w:r>
        <w:t xml:space="preserve">, вернуться в исходную позицию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</m:oMath>
      <w:r>
        <w:t xml:space="preserve"> с наименьшей с наименьшей погрешностью в координатах и обеспечить устойчивость к различиям между эталонной картой и реальными изображениями.</w:t>
      </w:r>
    </w:p>
    <w:p w14:paraId="239488AD" w14:textId="6232AD76" w:rsidR="006A0747" w:rsidRDefault="006A0747" w:rsidP="006A0747">
      <w:pPr>
        <w:pStyle w:val="a9"/>
      </w:pPr>
      <w:r>
        <w:t>Формально говоря, цель состоит в минимизации конечной ошибки позиционирования:</w:t>
      </w:r>
    </w:p>
    <w:p w14:paraId="4D357ACF" w14:textId="14B29960" w:rsidR="006A0747" w:rsidRPr="0021469C" w:rsidRDefault="005C2290" w:rsidP="006A0747">
      <w:pPr>
        <w:pStyle w:val="a9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  <w:lang w:val="en-US"/>
                </w:rPr>
                <m:t>final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actual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  <w:lang w:val="en-US"/>
            </w:rPr>
            <m:t>,</m:t>
          </m:r>
        </m:oMath>
      </m:oMathPara>
    </w:p>
    <w:p w14:paraId="1F97493A" w14:textId="272598DE" w:rsidR="0021469C" w:rsidRDefault="0021469C" w:rsidP="006A0747">
      <w:pPr>
        <w:pStyle w:val="a9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actual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 w:rsidRPr="0021469C">
        <w:t xml:space="preserve"> </w:t>
      </w:r>
      <w:r>
        <w:t>– фактическое положение БПЛА в момент завершения возврата,</w:t>
      </w:r>
      <w:r w:rsidRPr="0021469C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– исходная точка старта.</w:t>
      </w:r>
    </w:p>
    <w:p w14:paraId="686648EC" w14:textId="225DE58A" w:rsidR="0021469C" w:rsidRDefault="0021469C" w:rsidP="006A0747">
      <w:pPr>
        <w:pStyle w:val="a9"/>
      </w:pPr>
      <w:r>
        <w:t>Дополнительным критерием точности</w:t>
      </w:r>
      <w:r w:rsidR="00813878">
        <w:t xml:space="preserve"> может выступить</w:t>
      </w:r>
      <w:r>
        <w:t xml:space="preserve"> минимизация средней накапливаемой ошибки на каждой точке:</w:t>
      </w:r>
    </w:p>
    <w:p w14:paraId="30DF9E4F" w14:textId="123D0E2F" w:rsidR="0021469C" w:rsidRPr="0021469C" w:rsidRDefault="005C2290" w:rsidP="006A0747">
      <w:pPr>
        <w:pStyle w:val="a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lang w:val="en-US"/>
                </w:rPr>
                <m:t>final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i=1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sub>
            <m:sup>
              <m:r>
                <w:rPr>
                  <w:rFonts w:ascii="Cambria Math" w:hAnsi="Cambria Math"/>
                  <w:lang w:val="en-US"/>
                </w:rPr>
                <m:t>P</m:t>
              </m:r>
              <m:ctrlPr>
                <w:rPr>
                  <w:rFonts w:ascii="Cambria Math" w:hAnsi="Cambria Math"/>
                  <w:i/>
                  <w:lang w:val="en-US"/>
                </w:rPr>
              </m:ctrlPr>
            </m:sup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actual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e>
                      </m:d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i</m:t>
                          </m:r>
                        </m:sub>
                      </m:sSub>
                    </m:e>
                  </m:d>
                </m:e>
              </m:d>
              <m:ctrlPr>
                <w:rPr>
                  <w:rFonts w:ascii="Cambria Math" w:hAnsi="Cambria Math"/>
                  <w:i/>
                  <w:lang w:val="en-US"/>
                </w:rPr>
              </m:ctrlPr>
            </m:e>
          </m:nary>
          <m:r>
            <w:rPr>
              <w:rFonts w:ascii="Cambria Math" w:hAnsi="Cambria Math"/>
              <w:lang w:val="en-US"/>
            </w:rPr>
            <m:t>,</m:t>
          </m:r>
        </m:oMath>
      </m:oMathPara>
    </w:p>
    <w:p w14:paraId="71E53217" w14:textId="0C476F2D" w:rsidR="00E379EA" w:rsidRPr="005322DD" w:rsidRDefault="00E379EA" w:rsidP="006A0747">
      <w:pPr>
        <w:pStyle w:val="a9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actual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</m:oMath>
      <w:r>
        <w:t xml:space="preserve"> – фактическое положение БПЛА при прохождении через точку</w:t>
      </w:r>
      <w:r w:rsidRPr="00E379EA">
        <w:t xml:space="preserve"> </w:t>
      </w:r>
      <m:oMath>
        <m:r>
          <w:rPr>
            <w:rFonts w:ascii="Cambria Math" w:hAnsi="Cambria Math"/>
          </w:rPr>
          <m:t>i</m:t>
        </m:r>
      </m:oMath>
      <w:r>
        <w:t xml:space="preserve">, 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Pr="00E379EA">
        <w:t xml:space="preserve"> – </w:t>
      </w:r>
      <w:r>
        <w:t>положение точки</w:t>
      </w:r>
      <w:r w:rsidR="005A1B47">
        <w:t xml:space="preserve"> </w:t>
      </w:r>
      <m:oMath>
        <m:r>
          <w:rPr>
            <w:rFonts w:ascii="Cambria Math" w:hAnsi="Cambria Math"/>
          </w:rPr>
          <m:t>i</m:t>
        </m:r>
      </m:oMath>
      <w:r w:rsidR="005322DD" w:rsidRPr="005322DD">
        <w:t xml:space="preserve">, </w:t>
      </w:r>
      <m:oMath>
        <m:r>
          <w:rPr>
            <w:rFonts w:ascii="Cambria Math" w:hAnsi="Cambria Math"/>
            <w:lang w:val="en-US"/>
          </w:rPr>
          <m:t>P</m:t>
        </m:r>
      </m:oMath>
      <w:r w:rsidR="005322DD" w:rsidRPr="005322DD">
        <w:t xml:space="preserve"> - </w:t>
      </w:r>
      <w:r w:rsidR="005322DD">
        <w:t>количество точек</w:t>
      </w:r>
    </w:p>
    <w:p w14:paraId="44A93353" w14:textId="0F3B4E70" w:rsidR="005322DD" w:rsidRDefault="005322DD" w:rsidP="006A0747">
      <w:pPr>
        <w:pStyle w:val="a9"/>
      </w:pPr>
    </w:p>
    <w:p w14:paraId="713CE019" w14:textId="7B2A9EE6" w:rsidR="005322DD" w:rsidRPr="00161CFB" w:rsidRDefault="005322DD" w:rsidP="005322DD">
      <w:pPr>
        <w:pStyle w:val="2"/>
      </w:pPr>
      <w:bookmarkStart w:id="48" w:name="_Toc225023389"/>
      <w:r>
        <w:lastRenderedPageBreak/>
        <w:t>2.2 Базовое решение задачи</w:t>
      </w:r>
      <w:bookmarkEnd w:id="48"/>
    </w:p>
    <w:p w14:paraId="120970DB" w14:textId="32B4D9BB" w:rsidR="005322DD" w:rsidRDefault="005322DD" w:rsidP="006A0747">
      <w:pPr>
        <w:pStyle w:val="a9"/>
      </w:pPr>
    </w:p>
    <w:p w14:paraId="1EC6D91B" w14:textId="050E011E" w:rsidR="0041146E" w:rsidRDefault="005322DD" w:rsidP="00161CFB">
      <w:pPr>
        <w:pStyle w:val="a9"/>
      </w:pPr>
      <w:r>
        <w:t xml:space="preserve">Обозначим последовательность изображений </w:t>
      </w:r>
      <m:oMath>
        <m:r>
          <m:rPr>
            <m:lit/>
          </m:rPr>
          <w:rPr>
            <w:rFonts w:ascii="Cambria Math" w:hAnsi="Cambria Math"/>
          </w:rPr>
          <m:t>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 xml:space="preserve"> | </m:t>
        </m:r>
        <m:r>
          <w:rPr>
            <w:rFonts w:ascii="Cambria Math" w:hAnsi="Cambria Math"/>
            <w:lang w:val="en-US"/>
          </w:rPr>
          <m:t>i</m:t>
        </m:r>
        <m:r>
          <m:rPr>
            <m:sty m:val="p"/>
          </m:rPr>
          <w:rPr>
            <w:rFonts w:ascii="Cambria Math" w:hAnsi="Cambria Math"/>
          </w:rPr>
          <m:t>∈</m:t>
        </m:r>
        <m:r>
          <m:rPr>
            <m:lit/>
          </m:rPr>
          <w:rPr>
            <w:rFonts w:ascii="Cambria Math" w:hAnsi="Cambria Math"/>
          </w:rPr>
          <m:t>[</m:t>
        </m:r>
        <m:r>
          <w:rPr>
            <w:rFonts w:ascii="Cambria Math" w:hAnsi="Cambria Math"/>
          </w:rPr>
          <m:t>0..N</m:t>
        </m:r>
        <m:r>
          <m:rPr>
            <m:lit/>
          </m:rPr>
          <w:rPr>
            <w:rFonts w:ascii="Cambria Math" w:hAnsi="Cambria Math"/>
          </w:rPr>
          <m:t>]}</m:t>
        </m:r>
      </m:oMath>
      <w:r>
        <w:t xml:space="preserve">, где </w:t>
      </w:r>
      <m:oMath>
        <m:r>
          <w:rPr>
            <w:rFonts w:ascii="Cambria Math" w:hAnsi="Cambria Math"/>
            <w:lang w:val="en-US"/>
          </w:rPr>
          <m:t>N</m:t>
        </m:r>
      </m:oMath>
      <w:r w:rsidRPr="005322DD">
        <w:t xml:space="preserve"> </w:t>
      </w:r>
      <w:r>
        <w:t>–</w:t>
      </w:r>
      <w:r w:rsidRPr="005322DD">
        <w:t xml:space="preserve"> </w:t>
      </w:r>
      <w:r>
        <w:t>итоговое количество кадров, которое было получено во время всего полета.</w:t>
      </w:r>
      <w:r w:rsidR="000A4D6B">
        <w:t xml:space="preserve"> </w:t>
      </w:r>
      <w:r w:rsidR="009F3D3B">
        <w:t xml:space="preserve">Пусть </w:t>
      </w:r>
      <w:r w:rsidR="0041146E" w:rsidRPr="0041146E">
        <w:rPr>
          <w:rFonts w:ascii="Cambria Math" w:hAnsi="Cambria Math"/>
          <w:i/>
        </w:rPr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  <w:r w:rsidR="0041146E" w:rsidRPr="0041146E">
        <w:t xml:space="preserve"> – </w:t>
      </w:r>
      <w:r w:rsidR="0041146E">
        <w:t xml:space="preserve">интенсивность пикселя в </w:t>
      </w:r>
      <w:r w:rsidR="0041146E" w:rsidRPr="0041146E">
        <w:t xml:space="preserve">позиции </w:t>
      </w:r>
      <m:oMath>
        <m:r>
          <m:rPr>
            <m:sty m:val="p"/>
          </m:rPr>
          <w:rPr>
            <w:rFonts w:ascii="Cambria Math" w:hAnsi="Cambria Math"/>
          </w:rPr>
          <m:t>(</m:t>
        </m:r>
        <m:r>
          <m:rPr>
            <m:sty m:val="p"/>
          </m:rPr>
          <w:rPr>
            <w:rFonts w:ascii="Cambria Math" w:hAnsi="Cambria Math"/>
            <w:lang w:val="en-US"/>
          </w:rPr>
          <m:t>y</m:t>
        </m:r>
        <m:r>
          <m:rPr>
            <m:sty m:val="p"/>
          </m:rPr>
          <w:rPr>
            <w:rFonts w:ascii="Cambria Math" w:hAnsi="Cambria Math"/>
          </w:rPr>
          <m:t xml:space="preserve">, </m:t>
        </m:r>
        <m:r>
          <m:rPr>
            <m:sty m:val="p"/>
          </m:rPr>
          <w:rPr>
            <w:rFonts w:ascii="Cambria Math" w:hAnsi="Cambria Math"/>
            <w:lang w:val="en-US"/>
          </w:rPr>
          <m:t>x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="0041146E" w:rsidRPr="0041146E">
        <w:t xml:space="preserve">, где </w:t>
      </w:r>
      <m:oMath>
        <m:r>
          <w:rPr>
            <w:rFonts w:ascii="Cambria Math" w:hAnsi="Cambria Math"/>
          </w:rPr>
          <m:t xml:space="preserve">x </m:t>
        </m:r>
        <m:r>
          <m:rPr>
            <m:sty m:val="p"/>
          </m:rPr>
          <w:rPr>
            <w:rFonts w:ascii="Cambria Math" w:hAnsi="Cambria Math"/>
          </w:rPr>
          <m:t>∈</m:t>
        </m:r>
        <m:r>
          <m:rPr>
            <m:lit/>
          </m:rPr>
          <w:rPr>
            <w:rFonts w:ascii="Cambria Math" w:hAnsi="Cambria Math"/>
          </w:rPr>
          <m:t>[</m:t>
        </m:r>
        <m:r>
          <w:rPr>
            <w:rFonts w:ascii="Cambria Math" w:hAnsi="Cambria Math"/>
          </w:rPr>
          <m:t>0..W-1</m:t>
        </m:r>
        <m:r>
          <m:rPr>
            <m:lit/>
          </m:rPr>
          <w:rPr>
            <w:rFonts w:ascii="Cambria Math" w:hAnsi="Cambria Math"/>
          </w:rPr>
          <m:t>]</m:t>
        </m:r>
      </m:oMath>
      <w:r w:rsidR="00A15B7D">
        <w:t xml:space="preserve"> и </w:t>
      </w:r>
      <m:oMath>
        <m:r>
          <w:rPr>
            <w:rFonts w:ascii="Cambria Math" w:hAnsi="Cambria Math"/>
          </w:rPr>
          <m:t xml:space="preserve">y </m:t>
        </m:r>
        <m:r>
          <m:rPr>
            <m:sty m:val="p"/>
          </m:rPr>
          <w:rPr>
            <w:rFonts w:ascii="Cambria Math" w:hAnsi="Cambria Math"/>
          </w:rPr>
          <m:t>∈</m:t>
        </m:r>
        <m:r>
          <m:rPr>
            <m:lit/>
          </m:rPr>
          <w:rPr>
            <w:rFonts w:ascii="Cambria Math" w:hAnsi="Cambria Math"/>
          </w:rPr>
          <m:t>[</m:t>
        </m:r>
        <m:r>
          <w:rPr>
            <w:rFonts w:ascii="Cambria Math" w:hAnsi="Cambria Math"/>
          </w:rPr>
          <m:t>0..W-1</m:t>
        </m:r>
        <m:r>
          <m:rPr>
            <m:lit/>
          </m:rPr>
          <w:rPr>
            <w:rFonts w:ascii="Cambria Math" w:hAnsi="Cambria Math"/>
          </w:rPr>
          <m:t>]</m:t>
        </m:r>
      </m:oMath>
      <w:r w:rsidR="00F90159">
        <w:t xml:space="preserve">, </w:t>
      </w:r>
      <m:oMath>
        <m:r>
          <w:rPr>
            <w:rFonts w:ascii="Cambria Math" w:hAnsi="Cambria Math"/>
            <w:lang w:val="en-US"/>
          </w:rPr>
          <m:t>W</m:t>
        </m:r>
      </m:oMath>
      <w:r w:rsidR="00F90159" w:rsidRPr="00F90159">
        <w:t xml:space="preserve"> </w:t>
      </w:r>
      <w:r w:rsidR="00F90159">
        <w:t>–</w:t>
      </w:r>
      <w:r w:rsidR="00F90159" w:rsidRPr="00F90159">
        <w:t xml:space="preserve"> </w:t>
      </w:r>
      <w:r w:rsidR="00F90159">
        <w:t>ширина кадр</w:t>
      </w:r>
      <w:r w:rsidR="008E4B1C">
        <w:t>а</w:t>
      </w:r>
      <w:r w:rsidR="00F90159">
        <w:t>.</w:t>
      </w:r>
    </w:p>
    <w:p w14:paraId="398BA89A" w14:textId="77F26FAD" w:rsidR="009F3D3B" w:rsidRDefault="0041146E" w:rsidP="00161CFB">
      <w:pPr>
        <w:pStyle w:val="a9"/>
      </w:pPr>
      <w:r w:rsidRPr="0041146E">
        <w:t xml:space="preserve">  </w:t>
      </w:r>
      <w:r w:rsidR="000A4D6B" w:rsidRPr="0041146E">
        <w:t>Матриц</w:t>
      </w:r>
      <w:r w:rsidR="00BF5027">
        <w:t>а</w:t>
      </w:r>
      <w:r w:rsidR="000A4D6B" w:rsidRPr="0041146E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i</m:t>
            </m:r>
          </m:sub>
        </m:sSub>
      </m:oMath>
      <w:r w:rsidR="000A4D6B" w:rsidRPr="0041146E">
        <w:t xml:space="preserve"> – матрица </w:t>
      </w:r>
      <w:proofErr w:type="spellStart"/>
      <w:r w:rsidR="00BF5027">
        <w:t>гомографии</w:t>
      </w:r>
      <w:proofErr w:type="spellEnd"/>
      <w:r w:rsidR="000A4D6B">
        <w:t>, которая описывает переход от кадра</w:t>
      </w:r>
      <w:r w:rsidR="009F3D3B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  <m:r>
              <w:rPr>
                <w:rFonts w:ascii="Cambria Math" w:hAnsi="Cambria Math"/>
              </w:rPr>
              <m:t>-1</m:t>
            </m:r>
          </m:sub>
        </m:sSub>
      </m:oMath>
      <w:r w:rsidR="009F3D3B">
        <w:t xml:space="preserve"> к кадру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8E4B1C">
        <w:t>:</w:t>
      </w:r>
    </w:p>
    <w:p w14:paraId="2718F373" w14:textId="5322A3EB" w:rsidR="008E4B1C" w:rsidRPr="00BF5027" w:rsidRDefault="005C2290" w:rsidP="00161CFB">
      <w:pPr>
        <w:pStyle w:val="a9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i-1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,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7BEA655C" w14:textId="6A3F8569" w:rsidR="00C947DE" w:rsidRDefault="00BF5027" w:rsidP="00161CFB">
      <w:pPr>
        <w:pStyle w:val="a9"/>
      </w:pPr>
      <m:oMathPara>
        <m:oMath>
          <m:r>
            <w:rPr>
              <w:rFonts w:ascii="Cambria Math" w:hAnsi="Cambria Math"/>
            </w:rPr>
            <m:t>t*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x'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y'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</m:oMath>
      </m:oMathPara>
    </w:p>
    <w:p w14:paraId="409A3FC0" w14:textId="48B2516C" w:rsidR="00161CFB" w:rsidRDefault="00161CFB" w:rsidP="00161CFB">
      <w:pPr>
        <w:pStyle w:val="a9"/>
      </w:pPr>
      <w:r>
        <w:t xml:space="preserve">Матрица </w:t>
      </w:r>
      <w:proofErr w:type="spellStart"/>
      <w:r>
        <w:t>гомографии</w:t>
      </w:r>
      <w:proofErr w:type="spellEnd"/>
      <w:r>
        <w:t xml:space="preserve"> (</w:t>
      </w:r>
      <m:oMath>
        <m:r>
          <w:rPr>
            <w:rFonts w:ascii="Cambria Math" w:hAnsi="Cambria Math"/>
            <w:lang w:val="en-US"/>
          </w:rPr>
          <m:t>H</m:t>
        </m:r>
      </m:oMath>
      <w:r w:rsidRPr="00A428E1">
        <w:t>)</w:t>
      </w:r>
      <w:r>
        <w:t xml:space="preserve"> описывает проективное между двумя плоскостями и может быть представлена в следующем виде:</w:t>
      </w:r>
    </w:p>
    <w:p w14:paraId="788C89DB" w14:textId="77777777" w:rsidR="00161CFB" w:rsidRPr="00521BA4" w:rsidRDefault="00161CFB" w:rsidP="00161CFB">
      <w:pPr>
        <w:pStyle w:val="a9"/>
      </w:pPr>
      <m:oMathPara>
        <m:oMath>
          <m:r>
            <w:rPr>
              <w:rFonts w:ascii="Cambria Math" w:hAnsi="Cambria Math"/>
              <w:lang w:val="en-US"/>
            </w:rPr>
            <m:t>H=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×R×T×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r>
            <w:rPr>
              <w:rFonts w:ascii="Cambria Math" w:hAnsi="Cambria Math"/>
            </w:rPr>
            <m:t>,</m:t>
          </m:r>
        </m:oMath>
      </m:oMathPara>
    </w:p>
    <w:p w14:paraId="42917FFC" w14:textId="77777777" w:rsidR="00161CFB" w:rsidRPr="00A428E1" w:rsidRDefault="00161CFB" w:rsidP="00161CFB">
      <w:pPr>
        <w:pStyle w:val="a9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– матрицы внутренних параметров камеры, </w:t>
      </w:r>
      <m:oMath>
        <m:r>
          <w:rPr>
            <w:rFonts w:ascii="Cambria Math" w:hAnsi="Cambria Math"/>
            <w:lang w:val="en-US"/>
          </w:rPr>
          <m:t>R</m:t>
        </m:r>
      </m:oMath>
      <w:r w:rsidRPr="00A428E1">
        <w:t xml:space="preserve"> </w:t>
      </w:r>
      <w:r>
        <w:t>–</w:t>
      </w:r>
      <w:r w:rsidRPr="00A428E1">
        <w:t xml:space="preserve"> </w:t>
      </w:r>
      <w:r>
        <w:t xml:space="preserve">матрица поворотов, </w:t>
      </w:r>
      <m:oMath>
        <m:r>
          <w:rPr>
            <w:rFonts w:ascii="Cambria Math" w:hAnsi="Cambria Math"/>
            <w:lang w:val="en-US"/>
          </w:rPr>
          <m:t>T</m:t>
        </m:r>
      </m:oMath>
      <w:r w:rsidRPr="00A428E1">
        <w:t xml:space="preserve"> </w:t>
      </w:r>
      <w:r>
        <w:t>–</w:t>
      </w:r>
      <w:r w:rsidRPr="00A428E1">
        <w:t xml:space="preserve"> </w:t>
      </w:r>
      <w:r>
        <w:t>матрица трансляции.</w:t>
      </w:r>
    </w:p>
    <w:p w14:paraId="62E7AFE6" w14:textId="77777777" w:rsidR="00161CFB" w:rsidRDefault="00161CFB" w:rsidP="00161CFB">
      <w:pPr>
        <w:pStyle w:val="a9"/>
      </w:pPr>
      <w:r>
        <w:t xml:space="preserve">Матрицы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A428E1">
        <w:t xml:space="preserve"> </w:t>
      </w:r>
      <w:r>
        <w:t>представляют собой матрицы внутренних параметров и обычно равны между собой (различаются центры изображений). Однако в случаях разного разрешения картинок они могут иметь разные параметры. В общем виде такая матрица представляется следующим образом:</w:t>
      </w:r>
    </w:p>
    <w:p w14:paraId="6D540416" w14:textId="77777777" w:rsidR="00161CFB" w:rsidRDefault="00161CFB" w:rsidP="00161CFB">
      <w:pPr>
        <w:pStyle w:val="a9"/>
      </w:pPr>
    </w:p>
    <w:p w14:paraId="4B2DB1A8" w14:textId="77777777" w:rsidR="00161CFB" w:rsidRPr="00A843B2" w:rsidRDefault="005C2290" w:rsidP="00161CFB">
      <w:pPr>
        <w:pStyle w:val="a9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  <m:ctrlPr>
                <w:rPr>
                  <w:rFonts w:ascii="Cambria Math" w:hAnsi="Cambria Math"/>
                  <w:i/>
                </w:rPr>
              </m:ctrlP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e>
                    <m:r>
                      <w:rPr>
                        <w:rFonts w:ascii="Cambria Math" w:hAnsi="Cambria Math"/>
                      </w:rPr>
                      <m:t>γ</m:t>
                    </m:r>
                  </m:e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p>
                    </m:sSubSup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f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Sup>
                      <m:sSubSup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i</m:t>
                        </m:r>
                      </m:sup>
                    </m:sSubSup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33056900" w14:textId="77777777" w:rsidR="00161CFB" w:rsidRPr="00A70CFD" w:rsidRDefault="00161CFB" w:rsidP="00161CFB">
      <w:pPr>
        <w:pStyle w:val="a9"/>
      </w:pPr>
    </w:p>
    <w:p w14:paraId="7199FF36" w14:textId="77777777" w:rsidR="00161CFB" w:rsidRDefault="00161CFB" w:rsidP="00161CFB">
      <w:pPr>
        <w:pStyle w:val="a9"/>
      </w:pPr>
      <w:r>
        <w:t xml:space="preserve">Где </w:t>
      </w:r>
      <m:oMath>
        <m:r>
          <w:rPr>
            <w:rFonts w:ascii="Cambria Math" w:hAnsi="Cambria Math"/>
          </w:rPr>
          <m:t>f</m:t>
        </m:r>
      </m:oMath>
      <w:r w:rsidRPr="00A70CFD">
        <w:t xml:space="preserve"> – </w:t>
      </w:r>
      <w:r>
        <w:t>фокусное расстояние</w:t>
      </w:r>
      <w:r w:rsidRPr="00A70CFD">
        <w:t xml:space="preserve"> </w:t>
      </w:r>
      <w:r>
        <w:t xml:space="preserve">в пикселях, </w:t>
      </w:r>
      <m:oMath>
        <m:sSub>
          <m:sSubPr>
            <m:ctrlPr>
              <w:rPr>
                <w:rFonts w:ascii="Cambria Math" w:eastAsia="Cambria Math" w:hAnsi="Cambria Math" w:cs="Cambria Math"/>
                <w:i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c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</m:oMath>
      <w:r>
        <w:t xml:space="preserve"> и </w:t>
      </w:r>
      <m:oMath>
        <m:sSub>
          <m:sSubPr>
            <m:ctrlPr>
              <w:rPr>
                <w:rFonts w:ascii="Cambria Math" w:eastAsia="Cambria Math" w:hAnsi="Cambria Math" w:cs="Cambria Math"/>
                <w:i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c</m:t>
            </m:r>
          </m:e>
          <m:sub>
            <m:r>
              <w:rPr>
                <w:rFonts w:ascii="Cambria Math" w:eastAsia="Cambria Math" w:hAnsi="Cambria Math" w:cs="Cambria Math"/>
              </w:rPr>
              <m:t>y</m:t>
            </m:r>
          </m:sub>
        </m:sSub>
      </m:oMath>
      <w:r>
        <w:t xml:space="preserve"> – координаты оптического центра камеры на плоскости изображения, </w:t>
      </w:r>
      <m:oMath>
        <m:r>
          <w:rPr>
            <w:rFonts w:ascii="Cambria Math" w:hAnsi="Cambria Math"/>
          </w:rPr>
          <m:t>γ</m:t>
        </m:r>
      </m:oMath>
      <w:r>
        <w:t xml:space="preserve"> – коэффициент скоса, описывающий угол наклона пикселей (в рамках симуляции равен 0).</w:t>
      </w:r>
    </w:p>
    <w:p w14:paraId="3BE0AF22" w14:textId="77777777" w:rsidR="00161CFB" w:rsidRDefault="00161CFB" w:rsidP="00161CFB">
      <w:pPr>
        <w:pStyle w:val="a9"/>
      </w:pPr>
      <w:r>
        <w:t xml:space="preserve">Матрицу </w:t>
      </w:r>
      <m:oMath>
        <m:r>
          <w:rPr>
            <w:rFonts w:ascii="Cambria Math" w:hAnsi="Cambria Math"/>
            <w:lang w:val="en-US"/>
          </w:rPr>
          <m:t>R</m:t>
        </m:r>
      </m:oMath>
      <w:r w:rsidRPr="00DB704B">
        <w:t xml:space="preserve"> </w:t>
      </w:r>
      <w:r>
        <w:t xml:space="preserve">можно получить при помощи стандартной функции </w:t>
      </w:r>
      <w:r>
        <w:rPr>
          <w:lang w:val="en-US"/>
        </w:rPr>
        <w:t>OpenCV</w:t>
      </w:r>
      <w:r>
        <w:t xml:space="preserve"> </w:t>
      </w:r>
      <w:proofErr w:type="spellStart"/>
      <w:r w:rsidRPr="00DB704B">
        <w:t>decomposeHomographyMat</w:t>
      </w:r>
      <w:proofErr w:type="spellEnd"/>
      <w:r>
        <w:t xml:space="preserve">, также эту матрицу можно вычислить самостоятельно, поскольку первые два столбца матрицы </w:t>
      </w:r>
      <w:proofErr w:type="spellStart"/>
      <w:r>
        <w:t>гомографии</w:t>
      </w:r>
      <w:proofErr w:type="spellEnd"/>
      <w:r>
        <w:t xml:space="preserve"> </w:t>
      </w:r>
      <m:oMath>
        <m:r>
          <w:rPr>
            <w:rFonts w:ascii="Cambria Math" w:hAnsi="Cambria Math"/>
            <w:lang w:val="en-US"/>
          </w:rPr>
          <m:t>H</m:t>
        </m:r>
      </m:oMath>
      <w:r w:rsidRPr="00670B78">
        <w:t xml:space="preserve"> </w:t>
      </w:r>
      <w:r>
        <w:t xml:space="preserve">инвариантны смещению. </w:t>
      </w:r>
    </w:p>
    <w:p w14:paraId="35AB7036" w14:textId="77777777" w:rsidR="00161CFB" w:rsidRDefault="00161CFB" w:rsidP="00161CFB">
      <w:pPr>
        <w:pStyle w:val="a9"/>
      </w:pPr>
      <w:r>
        <w:t xml:space="preserve">Матрица </w:t>
      </w:r>
      <w:r>
        <w:rPr>
          <w:lang w:val="en-US"/>
        </w:rPr>
        <w:t>R</w:t>
      </w:r>
      <w:r w:rsidRPr="00670B78">
        <w:t xml:space="preserve"> </w:t>
      </w:r>
      <w:r>
        <w:t>представляет собой следующий вид:</w:t>
      </w:r>
    </w:p>
    <w:p w14:paraId="0CFC9EB0" w14:textId="77777777" w:rsidR="00161CFB" w:rsidRPr="00C12900" w:rsidRDefault="00161CFB" w:rsidP="00161CFB">
      <w:pPr>
        <w:pStyle w:val="a9"/>
      </w:pPr>
      <m:oMathPara>
        <m:oMath>
          <m:r>
            <m:rPr>
              <m:sty m:val="p"/>
            </m:rPr>
            <w:rPr>
              <w:rFonts w:ascii="Cambria Math" w:hAnsi="Cambria Math"/>
            </w:rPr>
            <m:t>R</m:t>
          </m:r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×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×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z</m:t>
              </m:r>
            </m:sub>
          </m:sSub>
        </m:oMath>
      </m:oMathPara>
    </w:p>
    <w:p w14:paraId="52607BF6" w14:textId="77777777" w:rsidR="00161CFB" w:rsidRPr="00C12900" w:rsidRDefault="00161CFB" w:rsidP="00161CFB">
      <w:pPr>
        <w:pStyle w:val="a9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y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lang w:val="en-US"/>
              </w:rPr>
              <m:t>z</m:t>
            </m:r>
          </m:sub>
        </m:sSub>
      </m:oMath>
      <w:r>
        <w:t xml:space="preserve"> – матрицы</w:t>
      </w:r>
      <w:r w:rsidRPr="00C12900">
        <w:t xml:space="preserve"> </w:t>
      </w:r>
      <w:r>
        <w:t xml:space="preserve">вращения вокруг осей </w:t>
      </w:r>
      <m:oMath>
        <m:r>
          <w:rPr>
            <w:rFonts w:ascii="Cambria Math" w:hAnsi="Cambria Math"/>
          </w:rPr>
          <m:t>OX, OY, OZ</m:t>
        </m:r>
      </m:oMath>
      <w:r>
        <w:t xml:space="preserve"> соответственно.</w:t>
      </w:r>
    </w:p>
    <w:p w14:paraId="5A8064C8" w14:textId="77777777" w:rsidR="00161CFB" w:rsidRDefault="00161CFB" w:rsidP="00161CFB">
      <w:pPr>
        <w:pStyle w:val="a9"/>
      </w:pPr>
      <w:r>
        <w:t xml:space="preserve">Если известны угол рыскания </w:t>
      </w:r>
      <m:oMath>
        <m:r>
          <w:rPr>
            <w:rFonts w:ascii="Cambria Math" w:hAnsi="Cambria Math"/>
          </w:rPr>
          <m:t>ψ</m:t>
        </m:r>
      </m:oMath>
      <w:r>
        <w:t xml:space="preserve">, тангажа </w:t>
      </w:r>
      <m:oMath>
        <m:r>
          <w:rPr>
            <w:rFonts w:ascii="Cambria Math" w:hAnsi="Cambria Math"/>
          </w:rPr>
          <m:t>θ</m:t>
        </m:r>
      </m:oMath>
      <w:r>
        <w:t xml:space="preserve"> и крена </w:t>
      </w:r>
      <m:oMath>
        <m:r>
          <w:rPr>
            <w:rFonts w:ascii="Cambria Math" w:hAnsi="Cambria Math"/>
          </w:rPr>
          <m:t>γ</m:t>
        </m:r>
      </m:oMath>
      <w:r>
        <w:t>, то эти матрицы вычисляются следующим образом:</w:t>
      </w:r>
    </w:p>
    <w:p w14:paraId="0AA73363" w14:textId="77777777" w:rsidR="00161CFB" w:rsidRDefault="00161CFB" w:rsidP="00161CFB">
      <w:pPr>
        <w:pStyle w:val="a9"/>
      </w:pPr>
    </w:p>
    <w:p w14:paraId="4B6B1190" w14:textId="77777777" w:rsidR="00161CFB" w:rsidRPr="00EF15E7" w:rsidRDefault="005C2290" w:rsidP="00161CFB">
      <w:pPr>
        <w:pStyle w:val="a9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</w:rPr>
                <m:t>γ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γ</m:t>
                        </m:r>
                      </m:e>
                    </m:d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-sin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γ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>
                    </m:d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γ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>
                    </m:d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γ</m:t>
                        </m:r>
                      </m:e>
                    </m:d>
                  </m:e>
                </m:mr>
              </m:m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658DAEC8" w14:textId="77777777" w:rsidR="00161CFB" w:rsidRDefault="00161CFB" w:rsidP="00161CFB">
      <w:pPr>
        <w:pStyle w:val="a9"/>
      </w:pPr>
    </w:p>
    <w:p w14:paraId="077716F6" w14:textId="77777777" w:rsidR="00161CFB" w:rsidRPr="00EF15E7" w:rsidRDefault="005C2290" w:rsidP="00161CFB">
      <w:pPr>
        <w:pStyle w:val="a9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y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</w:rPr>
                <m:t>θ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>
                    </m:d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-sin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>
                    </m:d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θ</m:t>
                        </m:r>
                      </m:e>
                    </m:d>
                  </m:e>
                </m:mr>
              </m:m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7EB888D8" w14:textId="77777777" w:rsidR="00161CFB" w:rsidRDefault="00161CFB" w:rsidP="00161CFB">
      <w:pPr>
        <w:pStyle w:val="a9"/>
      </w:pPr>
    </w:p>
    <w:p w14:paraId="0866D07E" w14:textId="77777777" w:rsidR="00161CFB" w:rsidRPr="00EF15E7" w:rsidRDefault="005C2290" w:rsidP="00161CFB">
      <w:pPr>
        <w:pStyle w:val="a9"/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z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</w:rPr>
                <m:t>ψ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ψ</m:t>
                        </m:r>
                      </m:e>
                    </m:d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-sin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ψ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>
                    </m:d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ψ</m:t>
                        </m: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>
                    </m:d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cos</m:t>
                    </m:r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ψ</m:t>
                        </m:r>
                      </m:e>
                    </m:d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6B59155D" w14:textId="77777777" w:rsidR="00161CFB" w:rsidRPr="0050336B" w:rsidRDefault="00161CFB" w:rsidP="00161CFB">
      <w:pPr>
        <w:pStyle w:val="a9"/>
        <w:rPr>
          <w:lang w:val="en-US"/>
        </w:rPr>
      </w:pPr>
    </w:p>
    <w:p w14:paraId="53957557" w14:textId="77777777" w:rsidR="00161CFB" w:rsidRPr="006E3319" w:rsidRDefault="00161CFB" w:rsidP="00161CFB">
      <w:pPr>
        <w:pStyle w:val="a9"/>
      </w:pPr>
      <w:r>
        <w:t xml:space="preserve">Зная матрицу </w:t>
      </w:r>
      <m:oMath>
        <m:r>
          <w:rPr>
            <w:rFonts w:ascii="Cambria Math" w:hAnsi="Cambria Math"/>
            <w:lang w:val="en-US"/>
          </w:rPr>
          <m:t>H</m:t>
        </m:r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</m:oMath>
      <w: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и </m:t>
        </m:r>
        <m:r>
          <w:rPr>
            <w:rFonts w:ascii="Cambria Math" w:hAnsi="Cambria Math"/>
            <w:lang w:val="en-US"/>
          </w:rPr>
          <m:t>R</m:t>
        </m:r>
      </m:oMath>
      <w:r>
        <w:t xml:space="preserve">, можно получить матрицу </w:t>
      </w:r>
      <m:oMath>
        <m:r>
          <w:rPr>
            <w:rFonts w:ascii="Cambria Math" w:hAnsi="Cambria Math"/>
          </w:rPr>
          <m:t>T</m:t>
        </m:r>
      </m:oMath>
      <w:r w:rsidRPr="00F52318">
        <w:t>:</w:t>
      </w:r>
    </w:p>
    <w:p w14:paraId="27C35B74" w14:textId="77777777" w:rsidR="00161CFB" w:rsidRPr="00F52318" w:rsidRDefault="00161CFB" w:rsidP="00161CFB">
      <w:pPr>
        <w:pStyle w:val="a9"/>
      </w:pPr>
    </w:p>
    <w:p w14:paraId="0C984A9C" w14:textId="77777777" w:rsidR="00161CFB" w:rsidRPr="004E05AC" w:rsidRDefault="00161CFB" w:rsidP="00161CFB">
      <w:pPr>
        <w:pStyle w:val="a9"/>
      </w:pPr>
      <m:oMathPara>
        <m:oMath>
          <m:r>
            <w:rPr>
              <w:rFonts w:ascii="Cambria Math" w:hAnsi="Cambria Math"/>
            </w:rPr>
            <m:t>T=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r>
            <w:rPr>
              <w:rFonts w:ascii="Cambria Math" w:hAnsi="Cambria Math"/>
            </w:rPr>
            <m:t>×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-1</m:t>
              </m:r>
            </m:sup>
          </m:sSubSup>
          <m:r>
            <w:rPr>
              <w:rFonts w:ascii="Cambria Math" w:hAnsi="Cambria Math"/>
            </w:rPr>
            <m:t>×H×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4972F180" w14:textId="77777777" w:rsidR="00161CFB" w:rsidRPr="009164F5" w:rsidRDefault="005C2290" w:rsidP="00161CFB">
      <w:pPr>
        <w:pStyle w:val="a9"/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л.в.что:T=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×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-1</m:t>
                          </m:r>
                        </m:sup>
                      </m:sSubSup>
                      <m:r>
                        <w:rPr>
                          <w:rFonts w:ascii="Cambria Math" w:hAnsi="Cambria Math"/>
                        </w:rPr>
                        <m:t>×K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×R</m:t>
                  </m:r>
                </m:e>
              </m:d>
              <m:r>
                <w:rPr>
                  <w:rFonts w:ascii="Cambria Math" w:hAnsi="Cambria Math"/>
                </w:rPr>
                <m:t>×T×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</m:e>
          </m:d>
        </m:oMath>
      </m:oMathPara>
    </w:p>
    <w:p w14:paraId="59A7A97E" w14:textId="77777777" w:rsidR="00161CFB" w:rsidRDefault="00161CFB" w:rsidP="00161CFB">
      <w:pPr>
        <w:pStyle w:val="a9"/>
      </w:pPr>
    </w:p>
    <w:p w14:paraId="101E397E" w14:textId="77777777" w:rsidR="00161CFB" w:rsidRDefault="00161CFB" w:rsidP="00161CFB">
      <w:pPr>
        <w:pStyle w:val="a9"/>
      </w:pPr>
      <w:r>
        <w:t>Матрица трансляции имеет вид:</w:t>
      </w:r>
    </w:p>
    <w:p w14:paraId="72904DC5" w14:textId="77777777" w:rsidR="00161CFB" w:rsidRDefault="00161CFB" w:rsidP="00161CFB">
      <w:pPr>
        <w:pStyle w:val="a9"/>
      </w:pPr>
    </w:p>
    <w:p w14:paraId="250464D8" w14:textId="77777777" w:rsidR="00161CFB" w:rsidRPr="004E05AC" w:rsidRDefault="00161CFB" w:rsidP="00161CFB">
      <w:pPr>
        <w:pStyle w:val="a9"/>
      </w:pPr>
      <m:oMathPara>
        <m:oMath>
          <m:r>
            <w:rPr>
              <w:rFonts w:ascii="Cambria Math" w:hAnsi="Cambria Math"/>
            </w:rPr>
            <m:t>T=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w:bookmarkStart w:id="49" w:name="_Hlk219145851"/>
                    <m:r>
                      <w:rPr>
                        <w:rFonts w:ascii="Cambria Math" w:hAnsi="Cambria Math"/>
                      </w:rPr>
                      <m:t>λ</m:t>
                    </m:r>
                    <w:bookmarkEnd w:id="49"/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λx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λ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λy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λ</m:t>
                    </m:r>
                    <m:r>
                      <w:rPr>
                        <w:rFonts w:ascii="Cambria Math" w:eastAsia="Cambria Math" w:hAnsi="Cambria Math" w:cs="Cambria Math"/>
                      </w:rPr>
                      <m:t>z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=λ *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z</m:t>
                    </m:r>
                  </m:e>
                </m:mr>
              </m:m>
            </m:e>
          </m:d>
        </m:oMath>
      </m:oMathPara>
    </w:p>
    <w:p w14:paraId="349D8A10" w14:textId="77777777" w:rsidR="00161CFB" w:rsidRDefault="00161CFB" w:rsidP="00161CFB">
      <w:pPr>
        <w:pStyle w:val="a9"/>
      </w:pPr>
    </w:p>
    <w:p w14:paraId="1AC64841" w14:textId="77777777" w:rsidR="00161CFB" w:rsidRPr="004E05AC" w:rsidRDefault="00161CFB" w:rsidP="00161CFB">
      <w:pPr>
        <w:pStyle w:val="a9"/>
      </w:pPr>
      <w:r>
        <w:t xml:space="preserve">Таким образом, можно получить смещение между кадрами, зная матрицы внутренних параметров камеры и матрицу </w:t>
      </w:r>
      <w:proofErr w:type="spellStart"/>
      <w:r>
        <w:t>гомографии</w:t>
      </w:r>
      <w:proofErr w:type="spellEnd"/>
      <w:r>
        <w:t>.</w:t>
      </w:r>
    </w:p>
    <w:p w14:paraId="715D37F8" w14:textId="0DEB6F2F" w:rsidR="003F72D2" w:rsidRDefault="003F72D2" w:rsidP="002452C0">
      <w:pPr>
        <w:pStyle w:val="a9"/>
      </w:pPr>
      <w:r>
        <w:t xml:space="preserve">Чтобы получить положение БПЛА в момент времени </w:t>
      </w:r>
      <m:oMath>
        <m:r>
          <w:rPr>
            <w:rFonts w:ascii="Cambria Math" w:hAnsi="Cambria Math"/>
            <w:lang w:val="en-US"/>
          </w:rPr>
          <m:t>t</m:t>
        </m:r>
      </m:oMath>
      <w:r>
        <w:t xml:space="preserve">, достаточно </w:t>
      </w:r>
      <w:r w:rsidR="00965D19">
        <w:t xml:space="preserve">получить матрицу трансляции из </w:t>
      </w:r>
      <w:r>
        <w:t>произведени</w:t>
      </w:r>
      <w:r w:rsidR="00965D19">
        <w:t>я</w:t>
      </w:r>
      <w:r>
        <w:t xml:space="preserve"> всех промежуточных матриц </w:t>
      </w:r>
      <w:proofErr w:type="spellStart"/>
      <w:r>
        <w:t>гомографии</w:t>
      </w:r>
      <w:proofErr w:type="spellEnd"/>
      <w:r w:rsidR="00A22BF3" w:rsidRPr="00A22BF3">
        <w:t xml:space="preserve"> (</w:t>
      </w:r>
      <w:r w:rsidR="00A22BF3">
        <w:t xml:space="preserve">обозначим за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  <m:ctrlPr>
              <w:rPr>
                <w:rFonts w:ascii="Cambria Math" w:hAnsi="Cambria Math"/>
                <w:i/>
                <w:lang w:val="en-US"/>
              </w:rPr>
            </m:ctrlP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</m:sSub>
      </m:oMath>
      <w:r w:rsidR="00A22BF3" w:rsidRPr="00A22BF3">
        <w:t>)</w:t>
      </w:r>
      <w:r>
        <w:t xml:space="preserve"> на префиксе кадров </w:t>
      </w:r>
      <m:oMath>
        <m:r>
          <m:rPr>
            <m:lit/>
          </m:rPr>
          <w:rPr>
            <w:rFonts w:ascii="Cambria Math" w:hAnsi="Cambria Math"/>
          </w:rPr>
          <m:t>[</m:t>
        </m:r>
        <m:r>
          <w:rPr>
            <w:rFonts w:ascii="Cambria Math" w:hAnsi="Cambria Math"/>
          </w:rPr>
          <m:t>0..t</m:t>
        </m:r>
        <m:r>
          <m:rPr>
            <m:lit/>
          </m:rPr>
          <w:rPr>
            <w:rFonts w:ascii="Cambria Math" w:hAnsi="Cambria Math"/>
          </w:rPr>
          <m:t>]</m:t>
        </m:r>
      </m:oMath>
      <w:r w:rsidRPr="003F72D2">
        <w:t>:</w:t>
      </w:r>
    </w:p>
    <w:p w14:paraId="633B7BF3" w14:textId="70C94E67" w:rsidR="00A22BF3" w:rsidRDefault="005C2290" w:rsidP="006A0747">
      <w:pPr>
        <w:pStyle w:val="a9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∏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×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×…×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</m:oMath>
      </m:oMathPara>
    </w:p>
    <w:p w14:paraId="5562F17A" w14:textId="77777777" w:rsidR="00A035E0" w:rsidRPr="005A1B47" w:rsidRDefault="00A035E0" w:rsidP="00A035E0">
      <w:pPr>
        <w:pStyle w:val="a9"/>
      </w:pPr>
    </w:p>
    <w:p w14:paraId="4FD6C8DC" w14:textId="0F256792" w:rsidR="00A035E0" w:rsidRPr="00A035E0" w:rsidRDefault="00A035E0" w:rsidP="00A035E0">
      <w:pPr>
        <w:pStyle w:val="2"/>
        <w:rPr>
          <w:rFonts w:eastAsia="Times New Roman"/>
        </w:rPr>
      </w:pPr>
      <w:bookmarkStart w:id="50" w:name="_Toc225023390"/>
      <w:r w:rsidRPr="005322DD">
        <w:rPr>
          <w:rFonts w:eastAsia="Times New Roman"/>
        </w:rPr>
        <w:t>2.</w:t>
      </w:r>
      <w:r>
        <w:rPr>
          <w:rFonts w:eastAsia="Times New Roman"/>
        </w:rPr>
        <w:t>3</w:t>
      </w:r>
      <w:r w:rsidRPr="005322DD">
        <w:rPr>
          <w:rFonts w:eastAsia="Times New Roman"/>
        </w:rPr>
        <w:t xml:space="preserve"> </w:t>
      </w:r>
      <w:bookmarkEnd w:id="50"/>
      <w:r w:rsidR="007A0876">
        <w:rPr>
          <w:rFonts w:eastAsia="Times New Roman"/>
        </w:rPr>
        <w:t>Эталонные снимки и модели глубокого обучения</w:t>
      </w:r>
    </w:p>
    <w:p w14:paraId="2DDAF19F" w14:textId="77777777" w:rsidR="00A035E0" w:rsidRDefault="00A035E0" w:rsidP="00A035E0">
      <w:pPr>
        <w:pStyle w:val="a9"/>
      </w:pPr>
    </w:p>
    <w:p w14:paraId="5F6ACC86" w14:textId="29030297" w:rsidR="00A035E0" w:rsidRDefault="00A035E0" w:rsidP="00A035E0">
      <w:pPr>
        <w:pStyle w:val="a9"/>
      </w:pPr>
      <w:r>
        <w:t>Основным минусом базового решения является то, что любая его реализация предполагает накопление погрешности. В таком случае корректировка позиции может стать хорошим дополнением для снижения дрейфа.</w:t>
      </w:r>
    </w:p>
    <w:p w14:paraId="73871752" w14:textId="7E87D63B" w:rsidR="007A0876" w:rsidRDefault="00C73322" w:rsidP="00A035E0">
      <w:pPr>
        <w:pStyle w:val="a9"/>
      </w:pPr>
      <w:r>
        <w:t xml:space="preserve">Идея </w:t>
      </w:r>
      <w:r w:rsidR="007A0876">
        <w:t xml:space="preserve">использования </w:t>
      </w:r>
      <w:r w:rsidR="0001687C">
        <w:t xml:space="preserve">эталонных снимков заключается в том, чтобы до начала полета </w:t>
      </w:r>
      <w:r>
        <w:t xml:space="preserve">зафиксировать некоторые части карты с правильной </w:t>
      </w:r>
      <w:proofErr w:type="spellStart"/>
      <w:r>
        <w:t>геопозицией</w:t>
      </w:r>
      <w:proofErr w:type="spellEnd"/>
      <w:r>
        <w:t>, которая бы служила ориентиром для БПЛА во время полета.</w:t>
      </w:r>
    </w:p>
    <w:p w14:paraId="3C3287ED" w14:textId="7995578D" w:rsidR="00C73322" w:rsidRDefault="00C73322" w:rsidP="00A035E0">
      <w:pPr>
        <w:pStyle w:val="a9"/>
      </w:pPr>
    </w:p>
    <w:p w14:paraId="714CAEDC" w14:textId="5E23EE39" w:rsidR="00C73322" w:rsidRPr="00C73322" w:rsidRDefault="00C73322" w:rsidP="00C73322">
      <w:pPr>
        <w:pStyle w:val="3"/>
      </w:pPr>
      <w:r>
        <w:t>2.3.1 Модель сопоставления эталонов «</w:t>
      </w:r>
      <w:proofErr w:type="spellStart"/>
      <w:r>
        <w:rPr>
          <w:lang w:val="en-US"/>
        </w:rPr>
        <w:t>SiaN</w:t>
      </w:r>
      <w:proofErr w:type="spellEnd"/>
      <w:r w:rsidRPr="00C73322">
        <w:t>-</w:t>
      </w:r>
      <w:r>
        <w:rPr>
          <w:lang w:val="en-US"/>
        </w:rPr>
        <w:t>Similarity</w:t>
      </w:r>
      <w:r>
        <w:t>»</w:t>
      </w:r>
    </w:p>
    <w:p w14:paraId="30C0D910" w14:textId="77777777" w:rsidR="00C73322" w:rsidRDefault="00C73322" w:rsidP="00A035E0">
      <w:pPr>
        <w:pStyle w:val="a9"/>
      </w:pPr>
    </w:p>
    <w:p w14:paraId="433C4D51" w14:textId="55CD170D" w:rsidR="00C17725" w:rsidRDefault="00C17725" w:rsidP="00A035E0">
      <w:pPr>
        <w:pStyle w:val="a9"/>
      </w:pPr>
      <w:r>
        <w:t xml:space="preserve">Одной из проблем такого подхода является поиск необходимого эталонного снимка. Снимки могут совершаться в разное время суток, в разных годах, при неодинаковых условиях (ветер, туман, погода, сезон года), но иметь какие-то </w:t>
      </w:r>
      <w:r>
        <w:lastRenderedPageBreak/>
        <w:t>общие схожие паттерны. Классические способы решения сопоставления таких кадров работают крайне плохо, однако модели на основе нейронных сетей</w:t>
      </w:r>
      <w:r w:rsidR="00C73322">
        <w:t xml:space="preserve"> могут справиться с такой задачей лучше, поскольку на основе обучающего </w:t>
      </w:r>
      <w:proofErr w:type="spellStart"/>
      <w:r w:rsidR="00C73322">
        <w:t>датасета</w:t>
      </w:r>
      <w:proofErr w:type="spellEnd"/>
      <w:r w:rsidR="00C73322">
        <w:t xml:space="preserve"> возможно выявить какие-то основные паттерны, которые в будущем можно было бы детектировать сравниваемых на снимках</w:t>
      </w:r>
      <w:r>
        <w:t>.</w:t>
      </w:r>
    </w:p>
    <w:p w14:paraId="37FA2683" w14:textId="3589F423" w:rsidR="00C73322" w:rsidRDefault="00C73322" w:rsidP="00A035E0">
      <w:pPr>
        <w:pStyle w:val="a9"/>
      </w:pPr>
      <w:r>
        <w:t>Название модели состоит из двух частей:</w:t>
      </w:r>
    </w:p>
    <w:p w14:paraId="0867C314" w14:textId="5664A0F4" w:rsidR="00C73322" w:rsidRDefault="00C73322" w:rsidP="00C73322">
      <w:pPr>
        <w:pStyle w:val="a9"/>
        <w:numPr>
          <w:ilvl w:val="0"/>
          <w:numId w:val="20"/>
        </w:numPr>
      </w:pPr>
      <w:proofErr w:type="spellStart"/>
      <w:r>
        <w:rPr>
          <w:lang w:val="en-US"/>
        </w:rPr>
        <w:t>SiaN</w:t>
      </w:r>
      <w:proofErr w:type="spellEnd"/>
      <w:r w:rsidRPr="00C73322">
        <w:t xml:space="preserve"> – </w:t>
      </w:r>
      <w:r>
        <w:rPr>
          <w:lang w:val="en-US"/>
        </w:rPr>
        <w:t>Siamese</w:t>
      </w:r>
      <w:r w:rsidRPr="00C73322">
        <w:t xml:space="preserve"> </w:t>
      </w:r>
      <w:r>
        <w:rPr>
          <w:lang w:val="en-US"/>
        </w:rPr>
        <w:t>Network</w:t>
      </w:r>
      <w:r>
        <w:t>. Модель глубокого обучения на основе архитектуры сиамских близнецов.</w:t>
      </w:r>
    </w:p>
    <w:p w14:paraId="4FB33A3F" w14:textId="4D0B70DF" w:rsidR="00C17725" w:rsidRDefault="00C73322" w:rsidP="00944D10">
      <w:pPr>
        <w:pStyle w:val="a9"/>
        <w:numPr>
          <w:ilvl w:val="0"/>
          <w:numId w:val="20"/>
        </w:numPr>
      </w:pPr>
      <w:r w:rsidRPr="00C73322">
        <w:rPr>
          <w:lang w:val="en-US"/>
        </w:rPr>
        <w:t>Similarity</w:t>
      </w:r>
      <w:r w:rsidRPr="00C73322">
        <w:t xml:space="preserve">: </w:t>
      </w:r>
      <w:r>
        <w:t>результат модели – сходство снимка и эталона.</w:t>
      </w:r>
    </w:p>
    <w:p w14:paraId="6B60CD68" w14:textId="786C7517" w:rsidR="00C17725" w:rsidRDefault="00C17725" w:rsidP="00A035E0">
      <w:pPr>
        <w:pStyle w:val="a9"/>
      </w:pPr>
    </w:p>
    <w:p w14:paraId="2E43EEDF" w14:textId="39FF8D4F" w:rsidR="00A035E0" w:rsidRDefault="00A035E0" w:rsidP="00A035E0">
      <w:pPr>
        <w:pStyle w:val="a9"/>
      </w:pPr>
      <w:r>
        <w:t>Абстрактно, сиамские близнецы представляют собой следующую архитектуру</w:t>
      </w:r>
      <w:r w:rsidR="007372D8">
        <w:t xml:space="preserve"> (рисунок 1)</w:t>
      </w:r>
      <w:r w:rsidR="00483319">
        <w:t>:</w:t>
      </w:r>
    </w:p>
    <w:p w14:paraId="1BDCEEA3" w14:textId="7A513CF8" w:rsidR="00483319" w:rsidRDefault="00483319" w:rsidP="00D94405">
      <w:pPr>
        <w:pStyle w:val="a9"/>
        <w:numPr>
          <w:ilvl w:val="0"/>
          <w:numId w:val="10"/>
        </w:numPr>
      </w:pPr>
      <w:r>
        <w:t>На вход подаются</w:t>
      </w:r>
      <w:r w:rsidR="00DF7B59">
        <w:t xml:space="preserve"> несколько объектов (в рамках задачи их два)</w:t>
      </w:r>
      <w:r>
        <w:t xml:space="preserve"> с одинаковой сигнатурой.</w:t>
      </w:r>
    </w:p>
    <w:p w14:paraId="65B6C151" w14:textId="05884469" w:rsidR="00483319" w:rsidRDefault="00483319" w:rsidP="00D94405">
      <w:pPr>
        <w:pStyle w:val="a9"/>
        <w:numPr>
          <w:ilvl w:val="0"/>
          <w:numId w:val="10"/>
        </w:numPr>
      </w:pPr>
      <w:r>
        <w:t xml:space="preserve">Каждая входная информация проходит одинаковый </w:t>
      </w:r>
      <w:proofErr w:type="spellStart"/>
      <w:r>
        <w:t>пайплайн</w:t>
      </w:r>
      <w:proofErr w:type="spellEnd"/>
      <w:r>
        <w:t xml:space="preserve"> обработки (получение признаков при помощи </w:t>
      </w:r>
      <w:r>
        <w:rPr>
          <w:lang w:val="en-US"/>
        </w:rPr>
        <w:t>CNN</w:t>
      </w:r>
      <w:r w:rsidRPr="00483319">
        <w:t>)</w:t>
      </w:r>
      <w:r>
        <w:t>.</w:t>
      </w:r>
    </w:p>
    <w:p w14:paraId="235B56B7" w14:textId="08249B41" w:rsidR="00483319" w:rsidRDefault="00483319" w:rsidP="00D94405">
      <w:pPr>
        <w:pStyle w:val="a9"/>
        <w:numPr>
          <w:ilvl w:val="0"/>
          <w:numId w:val="10"/>
        </w:numPr>
      </w:pPr>
      <w:r>
        <w:t>Полученные наборы признаков объединяются в вектор (</w:t>
      </w:r>
      <m:oMath>
        <m:r>
          <w:rPr>
            <w:rFonts w:ascii="Cambria Math" w:hAnsi="Cambria Math"/>
          </w:rPr>
          <m:t>1×M</m:t>
        </m:r>
      </m:oMath>
      <w:r>
        <w:t>).</w:t>
      </w:r>
    </w:p>
    <w:p w14:paraId="7F64BC1D" w14:textId="1B1A423B" w:rsidR="00483319" w:rsidRDefault="00483319" w:rsidP="00D94405">
      <w:pPr>
        <w:pStyle w:val="a9"/>
        <w:numPr>
          <w:ilvl w:val="0"/>
          <w:numId w:val="10"/>
        </w:numPr>
      </w:pPr>
      <w:r>
        <w:t xml:space="preserve">Голова модели представляет собой </w:t>
      </w:r>
      <w:proofErr w:type="spellStart"/>
      <w:r>
        <w:t>полносвязную</w:t>
      </w:r>
      <w:proofErr w:type="spellEnd"/>
      <w:r>
        <w:t xml:space="preserve"> нейронную сеть.</w:t>
      </w:r>
    </w:p>
    <w:p w14:paraId="596BA3A1" w14:textId="77777777" w:rsidR="00483319" w:rsidRPr="00483319" w:rsidRDefault="00483319" w:rsidP="00483319">
      <w:pPr>
        <w:pStyle w:val="a9"/>
      </w:pPr>
    </w:p>
    <w:p w14:paraId="4562D6E8" w14:textId="52333AE9" w:rsidR="007372D8" w:rsidRDefault="00483319" w:rsidP="00483319">
      <w:pPr>
        <w:pStyle w:val="a9"/>
        <w:ind w:firstLine="0"/>
        <w:jc w:val="center"/>
      </w:pPr>
      <w:r w:rsidRPr="00483319">
        <w:rPr>
          <w:noProof/>
        </w:rPr>
        <w:drawing>
          <wp:inline distT="0" distB="0" distL="0" distR="0" wp14:anchorId="1267D5E3" wp14:editId="66DF92FA">
            <wp:extent cx="6300470" cy="331914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8D49" w14:textId="34585EAE" w:rsidR="00A035E0" w:rsidRDefault="00A035E0" w:rsidP="00A035E0">
      <w:pPr>
        <w:pStyle w:val="a9"/>
      </w:pPr>
    </w:p>
    <w:p w14:paraId="7E081189" w14:textId="56A66299" w:rsidR="004E2C30" w:rsidRPr="00483319" w:rsidRDefault="007372D8" w:rsidP="006A0747">
      <w:pPr>
        <w:pStyle w:val="a9"/>
      </w:pPr>
      <w:r>
        <w:t xml:space="preserve">Рисунок 1 – </w:t>
      </w:r>
      <w:r w:rsidR="0047127F">
        <w:t>Абстрактная а</w:t>
      </w:r>
      <w:r>
        <w:t>рхитектура сиамских близнецов</w:t>
      </w:r>
    </w:p>
    <w:p w14:paraId="0982F83E" w14:textId="24D3304A" w:rsidR="004E2C30" w:rsidRDefault="004E2C30" w:rsidP="006A0747">
      <w:pPr>
        <w:pStyle w:val="a9"/>
      </w:pPr>
    </w:p>
    <w:p w14:paraId="13348CF8" w14:textId="01A963D4" w:rsidR="005E4017" w:rsidRPr="005E4017" w:rsidRDefault="00483319" w:rsidP="005E4017">
      <w:pPr>
        <w:pStyle w:val="a9"/>
      </w:pPr>
      <w:r>
        <w:t xml:space="preserve">В качестве входной информации выступят два кадра: текущий снимок видеокамеры и эталонный снимок, для которого точно известна позиция. Выходная информация </w:t>
      </w:r>
      <w:r w:rsidR="00DF7B59">
        <w:t xml:space="preserve">представляет </w:t>
      </w:r>
      <w:r>
        <w:t>собой вещественное число от 0 до 1 – степень схожести двух картинок (Рисунок 2).</w:t>
      </w:r>
    </w:p>
    <w:p w14:paraId="74A78445" w14:textId="77777777" w:rsidR="006B320A" w:rsidRPr="006B320A" w:rsidRDefault="006B320A" w:rsidP="001C608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</w:p>
    <w:p w14:paraId="0DF4EA90" w14:textId="7C8C703A" w:rsidR="00483319" w:rsidRPr="00483319" w:rsidRDefault="00483319" w:rsidP="00483319">
      <w:pPr>
        <w:pStyle w:val="a9"/>
        <w:ind w:firstLine="0"/>
        <w:jc w:val="center"/>
        <w:rPr>
          <w:lang w:val="en-US"/>
        </w:rPr>
      </w:pPr>
      <w:r w:rsidRPr="00483319">
        <w:rPr>
          <w:noProof/>
          <w:lang w:val="en-US"/>
        </w:rPr>
        <w:lastRenderedPageBreak/>
        <w:drawing>
          <wp:inline distT="0" distB="0" distL="0" distR="0" wp14:anchorId="32BA6A44" wp14:editId="7B203404">
            <wp:extent cx="4985657" cy="3355596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3409" cy="338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D32B" w14:textId="1D7874E4" w:rsidR="00483319" w:rsidRDefault="00483319" w:rsidP="006A0747">
      <w:pPr>
        <w:pStyle w:val="a9"/>
      </w:pPr>
    </w:p>
    <w:p w14:paraId="312916FC" w14:textId="6ED9612F" w:rsidR="00483319" w:rsidRDefault="00483319" w:rsidP="006A0747">
      <w:pPr>
        <w:pStyle w:val="a9"/>
      </w:pPr>
      <w:r>
        <w:t xml:space="preserve">Рисунок 2 </w:t>
      </w:r>
      <w:r w:rsidR="00596EDE">
        <w:t>–</w:t>
      </w:r>
      <w:r w:rsidR="001D51D0">
        <w:t xml:space="preserve"> </w:t>
      </w:r>
      <w:r w:rsidR="00AD4937">
        <w:t xml:space="preserve">Интерфейс </w:t>
      </w:r>
      <w:r w:rsidR="00596EDE">
        <w:t>алгоритма</w:t>
      </w:r>
      <w:r w:rsidR="00525F07">
        <w:t xml:space="preserve"> (входные </w:t>
      </w:r>
      <w:r w:rsidR="00525F07" w:rsidRPr="00525F07">
        <w:t xml:space="preserve">и выходные </w:t>
      </w:r>
      <w:r w:rsidR="00525F07">
        <w:t>данные)</w:t>
      </w:r>
    </w:p>
    <w:p w14:paraId="6EBA5EC9" w14:textId="77777777" w:rsidR="005E4017" w:rsidRDefault="005E4017" w:rsidP="005E4017">
      <w:pPr>
        <w:pStyle w:val="a9"/>
      </w:pPr>
    </w:p>
    <w:p w14:paraId="0A1C00C8" w14:textId="1889AE08" w:rsidR="00F45330" w:rsidRPr="004E539F" w:rsidRDefault="005E4017" w:rsidP="005E4017">
      <w:pPr>
        <w:pStyle w:val="a9"/>
      </w:pPr>
      <w:r>
        <w:t>На базе такой архитектуры реализована модель «</w:t>
      </w:r>
      <w:proofErr w:type="spellStart"/>
      <w:r>
        <w:t>SiaN-Similarity</w:t>
      </w:r>
      <w:proofErr w:type="spellEnd"/>
      <w:r>
        <w:t xml:space="preserve">» с использованием фреймворка </w:t>
      </w:r>
      <w:proofErr w:type="spellStart"/>
      <w:r>
        <w:t>PyTorch</w:t>
      </w:r>
      <w:proofErr w:type="spellEnd"/>
      <w:r>
        <w:t xml:space="preserve"> и включает общий скелет на базе </w:t>
      </w:r>
      <w:proofErr w:type="spellStart"/>
      <w:r>
        <w:t>предобученной</w:t>
      </w:r>
      <w:proofErr w:type="spellEnd"/>
      <w:r>
        <w:t xml:space="preserve"> модели «ResNet18» и голову сравнения (рисунок 3). На вход подаются два изображения размером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B,3,256,256</m:t>
            </m:r>
          </m:e>
        </m:d>
      </m:oMath>
      <w:r>
        <w:t xml:space="preserve">, где B – размер пакета данных (batch). Эти изображения представляют собой текущий кадр («Image 1») и кандидат-эталон «Image 2». Извлеченные при помощи «ResNet18» признаки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объединяются в вектор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–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*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>
        <w:t xml:space="preserve"> размером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B,2048</m:t>
            </m:r>
          </m:e>
        </m:d>
      </m:oMath>
      <w:r>
        <w:t xml:space="preserve">, так как каждый из векторов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имеет размер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B,256</m:t>
            </m:r>
          </m:e>
        </m:d>
      </m:oMath>
      <w:r>
        <w:t>. Все это проходит через многослойный перцептрон (MLP), где выход – вероятность схожести картинок (рисунок 3).</w:t>
      </w:r>
    </w:p>
    <w:p w14:paraId="0B27171A" w14:textId="0BA75767" w:rsidR="00DE7B31" w:rsidRPr="002D35FD" w:rsidRDefault="00396999" w:rsidP="00140289">
      <w:pPr>
        <w:pStyle w:val="a9"/>
      </w:pPr>
      <w:r>
        <w:t xml:space="preserve">Обучение модели проводилось на собственном </w:t>
      </w:r>
      <w:proofErr w:type="spellStart"/>
      <w:r>
        <w:t>датасете</w:t>
      </w:r>
      <w:proofErr w:type="spellEnd"/>
      <w:r>
        <w:t xml:space="preserve"> «</w:t>
      </w:r>
      <w:proofErr w:type="spellStart"/>
      <w:r>
        <w:rPr>
          <w:lang w:val="en-US"/>
        </w:rPr>
        <w:t>ya</w:t>
      </w:r>
      <w:proofErr w:type="spellEnd"/>
      <w:r w:rsidRPr="00396999">
        <w:t>_</w:t>
      </w:r>
      <w:r>
        <w:rPr>
          <w:lang w:val="en-US"/>
        </w:rPr>
        <w:t>go</w:t>
      </w:r>
      <w:r w:rsidRPr="00396999">
        <w:t>_</w:t>
      </w:r>
      <w:r>
        <w:rPr>
          <w:lang w:val="en-US"/>
        </w:rPr>
        <w:t>maps</w:t>
      </w:r>
      <w:r>
        <w:t xml:space="preserve">» </w:t>
      </w:r>
      <w:r w:rsidR="009B1F01" w:rsidRPr="009B1F01">
        <w:t>–</w:t>
      </w:r>
      <w:r>
        <w:t xml:space="preserve"> собственный набор, состоящий из 327 пар изображений разных доменов (261 тренировочных и </w:t>
      </w:r>
      <w:r w:rsidRPr="00396999">
        <w:t xml:space="preserve">66 </w:t>
      </w:r>
      <w:proofErr w:type="spellStart"/>
      <w:r>
        <w:t>валидационных</w:t>
      </w:r>
      <w:proofErr w:type="spellEnd"/>
      <w:r>
        <w:t>) с бинарными метками (одинаковы</w:t>
      </w:r>
      <w:r w:rsidR="009B1F01">
        <w:t>й</w:t>
      </w:r>
      <w:r>
        <w:t xml:space="preserve"> или разный домен). </w:t>
      </w:r>
      <w:proofErr w:type="spellStart"/>
      <w:r>
        <w:t>Датасет</w:t>
      </w:r>
      <w:proofErr w:type="spellEnd"/>
      <w:r>
        <w:t xml:space="preserve"> сформирован на основе снимков из различных онлайн-карт («</w:t>
      </w:r>
      <w:proofErr w:type="spellStart"/>
      <w:r>
        <w:t>Яндекс.Карты</w:t>
      </w:r>
      <w:proofErr w:type="spellEnd"/>
      <w:r>
        <w:t>» и «</w:t>
      </w:r>
      <w:r>
        <w:rPr>
          <w:lang w:val="en-US"/>
        </w:rPr>
        <w:t>Google</w:t>
      </w:r>
      <w:r w:rsidRPr="00396999">
        <w:t xml:space="preserve"> </w:t>
      </w:r>
      <w:r>
        <w:rPr>
          <w:lang w:val="en-US"/>
        </w:rPr>
        <w:t>Maps</w:t>
      </w:r>
      <w:r>
        <w:t xml:space="preserve">»). Для обучения использовалась функция потерь </w:t>
      </w:r>
      <w:r>
        <w:rPr>
          <w:lang w:val="en-US"/>
        </w:rPr>
        <w:t>Binary</w:t>
      </w:r>
      <w:r w:rsidRPr="00396999">
        <w:t xml:space="preserve"> </w:t>
      </w:r>
      <w:r>
        <w:rPr>
          <w:lang w:val="en-US"/>
        </w:rPr>
        <w:t>Cross</w:t>
      </w:r>
      <w:r w:rsidRPr="00396999">
        <w:t xml:space="preserve"> </w:t>
      </w:r>
      <w:r>
        <w:rPr>
          <w:lang w:val="en-US"/>
        </w:rPr>
        <w:t>Entropy</w:t>
      </w:r>
      <w:r w:rsidRPr="00396999">
        <w:t xml:space="preserve"> </w:t>
      </w:r>
      <w:r>
        <w:rPr>
          <w:lang w:val="en-US"/>
        </w:rPr>
        <w:t>Loss</w:t>
      </w:r>
      <w:r w:rsidRPr="00396999">
        <w:t xml:space="preserve"> (</w:t>
      </w:r>
      <w:proofErr w:type="spellStart"/>
      <w:r>
        <w:rPr>
          <w:lang w:val="en-US"/>
        </w:rPr>
        <w:t>BCELoss</w:t>
      </w:r>
      <w:proofErr w:type="spellEnd"/>
      <w:r w:rsidRPr="00396999">
        <w:t>)</w:t>
      </w:r>
      <w:r w:rsidR="00DE7B31">
        <w:t>, которая идеально подходит для бинарной классификации схожести изображений:</w:t>
      </w:r>
    </w:p>
    <w:p w14:paraId="00AF0C86" w14:textId="664E65E1" w:rsidR="00DE7B31" w:rsidRPr="00DE7B31" w:rsidRDefault="005C2290" w:rsidP="00140289">
      <w:pPr>
        <w:pStyle w:val="a9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log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397DA8C6" w14:textId="77777777" w:rsidR="00DE7B31" w:rsidRDefault="00DE7B31" w:rsidP="00140289">
      <w:pPr>
        <w:pStyle w:val="a9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 – предсказанная вероятность,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 – истинная метка (1 для одинаковых пар снимков, 0 – для разных). Средняя потеря по батчу вычисляется как</w:t>
      </w:r>
    </w:p>
    <w:p w14:paraId="67ABF16C" w14:textId="4A59B000" w:rsidR="00DE7B31" w:rsidRPr="00DE7B31" w:rsidRDefault="005C2290" w:rsidP="00140289">
      <w:pPr>
        <w:pStyle w:val="a9"/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w:rPr>
                  <w:rFonts w:ascii="Cambria Math" w:hAnsi="Cambria Math"/>
                </w:rPr>
                <m:t>N</m:t>
              </m:r>
              <m:ctrlPr>
                <w:rPr>
                  <w:rFonts w:ascii="Cambria Math" w:hAnsi="Cambria Math"/>
                  <w:i/>
                </w:rPr>
              </m:ctrlPr>
            </m:den>
          </m:f>
          <m:nary>
            <m:naryPr>
              <m:chr m:val="∑"/>
              <m:supHide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n</m:t>
              </m:r>
              <m:ctrlPr>
                <w:rPr>
                  <w:rFonts w:ascii="Cambria Math" w:hAnsi="Cambria Math"/>
                  <w:i/>
                </w:rPr>
              </m:ctrlPr>
            </m:sub>
            <m:sup>
              <m:ctrlPr>
                <w:rPr>
                  <w:rFonts w:ascii="Cambria Math" w:hAnsi="Cambria Math"/>
                  <w:i/>
                </w:rPr>
              </m:ctrlP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ctrlPr>
                <w:rPr>
                  <w:rFonts w:ascii="Cambria Math" w:hAnsi="Cambria Math"/>
                  <w:i/>
                </w:rPr>
              </m:ctrlPr>
            </m:e>
          </m:nary>
        </m:oMath>
      </m:oMathPara>
    </w:p>
    <w:p w14:paraId="0945392A" w14:textId="725910ED" w:rsidR="00DE7B31" w:rsidRPr="00DE7B31" w:rsidRDefault="00DE7B31" w:rsidP="00140289">
      <w:pPr>
        <w:pStyle w:val="a9"/>
      </w:pPr>
      <w:proofErr w:type="spellStart"/>
      <w:r>
        <w:rPr>
          <w:lang w:val="en-US"/>
        </w:rPr>
        <w:t>BCELoss</w:t>
      </w:r>
      <w:proofErr w:type="spellEnd"/>
      <w:r w:rsidRPr="00DE7B31">
        <w:t xml:space="preserve"> </w:t>
      </w:r>
      <w:r>
        <w:t xml:space="preserve">выбрана из-за совместимости с </w:t>
      </w:r>
      <w:proofErr w:type="spellStart"/>
      <w:r>
        <w:t>сигмоидным</w:t>
      </w:r>
      <w:proofErr w:type="spellEnd"/>
      <w:r>
        <w:t xml:space="preserve"> выходом и способности эффективно различать градиенты для вероятностей, что отлично подходит для задач сопоставления изображений с доменным сдвигом.</w:t>
      </w:r>
    </w:p>
    <w:p w14:paraId="2EA152D3" w14:textId="6B8CE35A" w:rsidR="001327AE" w:rsidRDefault="001327AE" w:rsidP="001327AE">
      <w:pPr>
        <w:pStyle w:val="af2"/>
        <w:jc w:val="center"/>
      </w:pPr>
      <w:r>
        <w:rPr>
          <w:noProof/>
        </w:rPr>
        <w:lastRenderedPageBreak/>
        <w:drawing>
          <wp:inline distT="0" distB="0" distL="0" distR="0" wp14:anchorId="60F19300" wp14:editId="5AF553B4">
            <wp:extent cx="3291035" cy="6513094"/>
            <wp:effectExtent l="0" t="0" r="508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78" cy="651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94447" w14:textId="77777777" w:rsidR="00AD2A6E" w:rsidRDefault="00AD2A6E" w:rsidP="00140289">
      <w:pPr>
        <w:pStyle w:val="a9"/>
      </w:pPr>
    </w:p>
    <w:p w14:paraId="534C9EF8" w14:textId="4B86CC52" w:rsidR="00F45330" w:rsidRPr="00BE7B23" w:rsidRDefault="001327AE" w:rsidP="00140289">
      <w:pPr>
        <w:pStyle w:val="a9"/>
      </w:pPr>
      <w:r>
        <w:t>Рисунок 3 – Архитектура модели «</w:t>
      </w:r>
      <w:proofErr w:type="spellStart"/>
      <w:r>
        <w:rPr>
          <w:lang w:val="en-US"/>
        </w:rPr>
        <w:t>SiaN</w:t>
      </w:r>
      <w:proofErr w:type="spellEnd"/>
      <w:r w:rsidRPr="00BE7B23">
        <w:t>-</w:t>
      </w:r>
      <w:r>
        <w:rPr>
          <w:lang w:val="en-US"/>
        </w:rPr>
        <w:t>Similarity</w:t>
      </w:r>
      <w:r>
        <w:t>»</w:t>
      </w:r>
    </w:p>
    <w:p w14:paraId="2D831DA4" w14:textId="77777777" w:rsidR="004634F3" w:rsidRDefault="004634F3" w:rsidP="004634F3">
      <w:pPr>
        <w:pStyle w:val="a9"/>
      </w:pPr>
      <w:bookmarkStart w:id="51" w:name="_Hlk227795154"/>
    </w:p>
    <w:bookmarkEnd w:id="51"/>
    <w:p w14:paraId="103184D7" w14:textId="004FA550" w:rsidR="004634F3" w:rsidRDefault="004634F3" w:rsidP="004634F3">
      <w:pPr>
        <w:pStyle w:val="2"/>
      </w:pPr>
      <w:r>
        <w:t xml:space="preserve">2.3.2 Применение архитектуры сиамских близнецов для вычисления матрицы </w:t>
      </w:r>
      <w:proofErr w:type="spellStart"/>
      <w:r>
        <w:t>гомографии</w:t>
      </w:r>
      <w:proofErr w:type="spellEnd"/>
      <w:r>
        <w:t xml:space="preserve"> между двумя кадрами</w:t>
      </w:r>
    </w:p>
    <w:p w14:paraId="414BF0AC" w14:textId="1C17E6C0" w:rsidR="004634F3" w:rsidRDefault="004634F3" w:rsidP="004634F3">
      <w:pPr>
        <w:pStyle w:val="a9"/>
      </w:pPr>
    </w:p>
    <w:p w14:paraId="5BFC0B32" w14:textId="6F4666E3" w:rsidR="000D5A29" w:rsidRDefault="000D5A29" w:rsidP="004634F3">
      <w:pPr>
        <w:pStyle w:val="a9"/>
      </w:pPr>
    </w:p>
    <w:p w14:paraId="7AE5F79D" w14:textId="77777777" w:rsidR="000D5A29" w:rsidRDefault="000D5A29" w:rsidP="004634F3">
      <w:pPr>
        <w:pStyle w:val="a9"/>
      </w:pPr>
    </w:p>
    <w:p w14:paraId="69A17C90" w14:textId="6F92DF46" w:rsidR="004634F3" w:rsidRDefault="004634F3" w:rsidP="004634F3">
      <w:pPr>
        <w:pStyle w:val="2"/>
      </w:pPr>
      <w:r w:rsidRPr="004634F3">
        <w:t>2.3.</w:t>
      </w:r>
      <w:r>
        <w:t>3</w:t>
      </w:r>
      <w:r w:rsidRPr="004634F3">
        <w:t xml:space="preserve"> Применение архитектуры сиамских близнецов для вычисления матрицы </w:t>
      </w:r>
      <w:proofErr w:type="spellStart"/>
      <w:r w:rsidRPr="004634F3">
        <w:t>гомографии</w:t>
      </w:r>
      <w:proofErr w:type="spellEnd"/>
      <w:r w:rsidRPr="004634F3">
        <w:t xml:space="preserve"> между двумя кадрами</w:t>
      </w:r>
    </w:p>
    <w:p w14:paraId="4446C1E7" w14:textId="239D540D" w:rsidR="004634F3" w:rsidRDefault="004634F3" w:rsidP="004634F3">
      <w:pPr>
        <w:pStyle w:val="a9"/>
      </w:pPr>
    </w:p>
    <w:p w14:paraId="65AE3A3B" w14:textId="67FCDC85" w:rsidR="002D6143" w:rsidRPr="007A0876" w:rsidRDefault="002D6143" w:rsidP="004634F3">
      <w:pPr>
        <w:pStyle w:val="a9"/>
      </w:pPr>
    </w:p>
    <w:p w14:paraId="6AA4DA84" w14:textId="77777777" w:rsidR="002D6143" w:rsidRDefault="002D6143" w:rsidP="004634F3">
      <w:pPr>
        <w:pStyle w:val="a9"/>
      </w:pPr>
    </w:p>
    <w:p w14:paraId="5D5930F1" w14:textId="2AD9E64F" w:rsidR="00BF7274" w:rsidRDefault="00BF7274">
      <w:pP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br w:type="page"/>
      </w:r>
    </w:p>
    <w:p w14:paraId="27F1513E" w14:textId="38114768" w:rsidR="0006199D" w:rsidRDefault="0006199D" w:rsidP="0006199D">
      <w:pPr>
        <w:pStyle w:val="2"/>
      </w:pPr>
      <w:r w:rsidRPr="004634F3">
        <w:lastRenderedPageBreak/>
        <w:t xml:space="preserve">2.4 </w:t>
      </w:r>
      <w:proofErr w:type="spellStart"/>
      <w:r>
        <w:t>Датасет</w:t>
      </w:r>
      <w:proofErr w:type="spellEnd"/>
    </w:p>
    <w:p w14:paraId="43A2BD86" w14:textId="77777777" w:rsidR="00270CEA" w:rsidRDefault="00270CEA" w:rsidP="00270CEA">
      <w:pPr>
        <w:pStyle w:val="a9"/>
      </w:pPr>
    </w:p>
    <w:p w14:paraId="612C1ADB" w14:textId="3D6F350C" w:rsidR="00270CEA" w:rsidRPr="00643920" w:rsidRDefault="00270CEA" w:rsidP="00270CEA">
      <w:pPr>
        <w:pStyle w:val="a9"/>
      </w:pPr>
      <w:r>
        <w:t>Для обучения и тестирования моделей глубокого обучения, описанных в разделе 2.3, был создан</w:t>
      </w:r>
      <w:r w:rsidR="00396F7A">
        <w:t>ы</w:t>
      </w:r>
      <w:r>
        <w:t xml:space="preserve"> специализированны</w:t>
      </w:r>
      <w:r w:rsidR="00396F7A">
        <w:t>е</w:t>
      </w:r>
      <w:r>
        <w:t xml:space="preserve"> </w:t>
      </w:r>
      <w:proofErr w:type="spellStart"/>
      <w:r>
        <w:t>датасет</w:t>
      </w:r>
      <w:r w:rsidR="00396F7A">
        <w:t>ы</w:t>
      </w:r>
      <w:proofErr w:type="spellEnd"/>
      <w:r>
        <w:t xml:space="preserve"> </w:t>
      </w:r>
      <w:r w:rsidR="0058064E">
        <w:t>«</w:t>
      </w:r>
      <w:proofErr w:type="spellStart"/>
      <w:r>
        <w:t>ya_go_maps</w:t>
      </w:r>
      <w:proofErr w:type="spellEnd"/>
      <w:r w:rsidR="0058064E">
        <w:t>»</w:t>
      </w:r>
      <w:r>
        <w:t>, состоящи</w:t>
      </w:r>
      <w:r w:rsidR="00396F7A">
        <w:t>е</w:t>
      </w:r>
      <w:r>
        <w:t xml:space="preserve"> из пар изображений, полученных из двух различных картографических источников: </w:t>
      </w:r>
      <w:proofErr w:type="spellStart"/>
      <w:r>
        <w:t>Яндекс.Карт</w:t>
      </w:r>
      <w:proofErr w:type="spellEnd"/>
      <w:r>
        <w:t xml:space="preserve"> и Google Maps.</w:t>
      </w:r>
    </w:p>
    <w:p w14:paraId="06B9C78E" w14:textId="6E52E59F" w:rsidR="00270CEA" w:rsidRDefault="00270CEA" w:rsidP="00270CEA">
      <w:pPr>
        <w:pStyle w:val="a9"/>
      </w:pPr>
      <w:r>
        <w:t xml:space="preserve">Каждый элемент </w:t>
      </w:r>
      <w:proofErr w:type="spellStart"/>
      <w:r>
        <w:t>датасета</w:t>
      </w:r>
      <w:proofErr w:type="spellEnd"/>
      <w:r>
        <w:t xml:space="preserve"> представляет собой пару изображений одной и той же географической локации, полученных с различных картографических сервисов. Изображения в паре имеют одинаковое разрешение и именуются по шаблону: </w:t>
      </w:r>
      <w:r w:rsidR="009F6CC0">
        <w:t>«</w:t>
      </w:r>
      <w:r>
        <w:t>{</w:t>
      </w:r>
      <w:proofErr w:type="spellStart"/>
      <w:r>
        <w:t>id</w:t>
      </w:r>
      <w:proofErr w:type="spellEnd"/>
      <w:r>
        <w:t>}_google.png</w:t>
      </w:r>
      <w:r w:rsidR="009F6CC0">
        <w:t>»</w:t>
      </w:r>
      <w:r>
        <w:t xml:space="preserve"> и </w:t>
      </w:r>
      <w:r w:rsidR="009F6CC0">
        <w:t>«</w:t>
      </w:r>
      <w:r>
        <w:t>{</w:t>
      </w:r>
      <w:proofErr w:type="spellStart"/>
      <w:r>
        <w:t>id</w:t>
      </w:r>
      <w:proofErr w:type="spellEnd"/>
      <w:r>
        <w:t>}_yandex.png</w:t>
      </w:r>
      <w:r w:rsidR="009F6CC0">
        <w:t>»</w:t>
      </w:r>
      <w:r w:rsidR="00C30C55">
        <w:t>,</w:t>
      </w:r>
      <w:r>
        <w:t xml:space="preserve"> где </w:t>
      </w:r>
      <w:proofErr w:type="spellStart"/>
      <w:r>
        <w:t>id</w:t>
      </w:r>
      <w:proofErr w:type="spellEnd"/>
      <w:r>
        <w:t xml:space="preserve"> </w:t>
      </w:r>
      <w:r w:rsidR="00DB33E1" w:rsidRPr="00DB33E1">
        <w:t>–</w:t>
      </w:r>
      <w:r>
        <w:t xml:space="preserve"> порядковый номер пары. Например, изображения </w:t>
      </w:r>
      <w:r w:rsidR="000A0C71">
        <w:t>«</w:t>
      </w:r>
      <w:r>
        <w:t>0063_google.png</w:t>
      </w:r>
      <w:r w:rsidR="000A0C71">
        <w:t>»</w:t>
      </w:r>
      <w:r>
        <w:t xml:space="preserve"> и </w:t>
      </w:r>
      <w:r w:rsidR="000A0C71">
        <w:t>«</w:t>
      </w:r>
      <w:r>
        <w:t>0063_yandex.png</w:t>
      </w:r>
      <w:r w:rsidR="000A0C71">
        <w:t>»</w:t>
      </w:r>
      <w:r>
        <w:t xml:space="preserve"> соответствуют одному и тому же участку местности.</w:t>
      </w:r>
    </w:p>
    <w:p w14:paraId="7C933F68" w14:textId="77777777" w:rsidR="00396F7A" w:rsidRDefault="00396F7A" w:rsidP="00396F7A">
      <w:pPr>
        <w:pStyle w:val="a9"/>
      </w:pPr>
      <w:r>
        <w:t xml:space="preserve">Для эксперимента реализованы два </w:t>
      </w:r>
      <w:proofErr w:type="spellStart"/>
      <w:r>
        <w:t>датасета</w:t>
      </w:r>
      <w:proofErr w:type="spellEnd"/>
      <w:r>
        <w:t xml:space="preserve"> с разными географическими регионами.</w:t>
      </w:r>
    </w:p>
    <w:p w14:paraId="31A95A10" w14:textId="0E658132" w:rsidR="00396F7A" w:rsidRDefault="00396F7A" w:rsidP="00396F7A">
      <w:pPr>
        <w:pStyle w:val="a9"/>
      </w:pPr>
      <w:r>
        <w:t xml:space="preserve">Сбор данных </w:t>
      </w:r>
      <w:r w:rsidR="004C4740">
        <w:t xml:space="preserve">первого </w:t>
      </w:r>
      <w:proofErr w:type="spellStart"/>
      <w:r>
        <w:t>датасета</w:t>
      </w:r>
      <w:proofErr w:type="spellEnd"/>
      <w:r>
        <w:t xml:space="preserve"> осуществлялся в пределах следующего географического региона:</w:t>
      </w:r>
    </w:p>
    <w:p w14:paraId="48F0DC39" w14:textId="77777777" w:rsidR="00396F7A" w:rsidRDefault="00396F7A" w:rsidP="00396F7A">
      <w:pPr>
        <w:pStyle w:val="a9"/>
      </w:pPr>
      <w:r>
        <w:tab/>
        <w:t>Широта: от 49.134520 до 49.235065</w:t>
      </w:r>
    </w:p>
    <w:p w14:paraId="342CF584" w14:textId="12447C27" w:rsidR="00396F7A" w:rsidRDefault="00396F7A" w:rsidP="00396F7A">
      <w:pPr>
        <w:pStyle w:val="a9"/>
      </w:pPr>
      <w:r>
        <w:tab/>
        <w:t>Долгота: от 55.767660 до 55.825204</w:t>
      </w:r>
    </w:p>
    <w:p w14:paraId="685BAA26" w14:textId="46A7193D" w:rsidR="00396F7A" w:rsidRDefault="00700900" w:rsidP="00396F7A">
      <w:pPr>
        <w:pStyle w:val="a9"/>
      </w:pPr>
      <w:r>
        <w:t xml:space="preserve">На рисунке 8 представлена картинка </w:t>
      </w:r>
      <w:proofErr w:type="spellStart"/>
      <w:r>
        <w:t>чанкирования</w:t>
      </w:r>
      <w:proofErr w:type="spellEnd"/>
      <w:r>
        <w:t xml:space="preserve"> этой зоны</w:t>
      </w:r>
    </w:p>
    <w:p w14:paraId="13802236" w14:textId="35AD3E6B" w:rsidR="00700900" w:rsidRDefault="00700900" w:rsidP="00396F7A">
      <w:pPr>
        <w:pStyle w:val="a9"/>
      </w:pPr>
    </w:p>
    <w:p w14:paraId="52406FAD" w14:textId="01674C64" w:rsidR="00700900" w:rsidRDefault="008A2412" w:rsidP="00396F7A">
      <w:pPr>
        <w:pStyle w:val="a9"/>
      </w:pPr>
      <w:r w:rsidRPr="008A2412">
        <w:rPr>
          <w:noProof/>
        </w:rPr>
        <w:drawing>
          <wp:inline distT="0" distB="0" distL="0" distR="0" wp14:anchorId="72EA5791" wp14:editId="4067556C">
            <wp:extent cx="5005043" cy="4255951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1563" cy="426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50A0" w14:textId="5744F264" w:rsidR="00700900" w:rsidRDefault="00700900" w:rsidP="00396F7A">
      <w:pPr>
        <w:pStyle w:val="a9"/>
      </w:pPr>
    </w:p>
    <w:p w14:paraId="0939B5C1" w14:textId="7D4572BF" w:rsidR="008A2412" w:rsidRPr="00007935" w:rsidRDefault="008A2412" w:rsidP="00396F7A">
      <w:pPr>
        <w:pStyle w:val="a9"/>
      </w:pPr>
      <w:r>
        <w:t>На такой большой области снимки производились в псевдослучайных местах</w:t>
      </w:r>
      <w:r w:rsidR="004F54FA">
        <w:t xml:space="preserve"> в рамках </w:t>
      </w:r>
      <w:r w:rsidR="006A002D">
        <w:t xml:space="preserve">заданных </w:t>
      </w:r>
      <w:r w:rsidR="004F54FA">
        <w:t>границ.</w:t>
      </w:r>
      <w:r w:rsidR="00643920" w:rsidRPr="00643920">
        <w:t xml:space="preserve"> </w:t>
      </w:r>
      <w:r w:rsidR="00643920">
        <w:t xml:space="preserve">Данный </w:t>
      </w:r>
      <w:proofErr w:type="spellStart"/>
      <w:r w:rsidR="00643920">
        <w:t>датасет</w:t>
      </w:r>
      <w:proofErr w:type="spellEnd"/>
      <w:r w:rsidR="00643920">
        <w:t xml:space="preserve"> обладает тем преимуществом, что многие снимки приходятся леса и поля – зона, в которой беспилотник скорее всего </w:t>
      </w:r>
      <w:r w:rsidR="00643920">
        <w:lastRenderedPageBreak/>
        <w:t>и будет производить полет. Однако в рамках текущих ограничений в виде использования онлайн карт здесь больше недостатков, поскольку снимки могли производиться в совершенно разных сезонах года, разное время при совершенно неодинаковых условиях, что не совсем подходит для поставленной задачи, поскольку предполагается, что эталонные снимки будут более приближены по времени к моменту полета.</w:t>
      </w:r>
      <w:r w:rsidR="00007935">
        <w:t xml:space="preserve"> Количество пар снимков – 654, размер каждой картинки – 700</w:t>
      </w:r>
      <w:r w:rsidR="00007935">
        <w:rPr>
          <w:lang w:val="en-US"/>
        </w:rPr>
        <w:t>x</w:t>
      </w:r>
      <w:r w:rsidR="00007935">
        <w:t xml:space="preserve">700 пикселей, общий объем </w:t>
      </w:r>
      <w:proofErr w:type="spellStart"/>
      <w:r w:rsidR="00007935">
        <w:t>датасета</w:t>
      </w:r>
      <w:proofErr w:type="spellEnd"/>
      <w:r w:rsidR="00007935">
        <w:t xml:space="preserve"> – 442 МБ.</w:t>
      </w:r>
    </w:p>
    <w:p w14:paraId="5A28790E" w14:textId="380284A5" w:rsidR="00596790" w:rsidRDefault="00270CEA" w:rsidP="00396F7A">
      <w:pPr>
        <w:pStyle w:val="a9"/>
      </w:pPr>
      <w:r>
        <w:t xml:space="preserve">Сбор данных </w:t>
      </w:r>
      <w:r w:rsidR="00396F7A">
        <w:t xml:space="preserve">второго </w:t>
      </w:r>
      <w:proofErr w:type="spellStart"/>
      <w:r w:rsidR="00396F7A">
        <w:t>датасета</w:t>
      </w:r>
      <w:proofErr w:type="spellEnd"/>
      <w:r w:rsidR="00396F7A">
        <w:t xml:space="preserve"> </w:t>
      </w:r>
      <w:r>
        <w:t>осуществлялся в пределах следующего географического региона:</w:t>
      </w:r>
    </w:p>
    <w:p w14:paraId="2064DAB6" w14:textId="77777777" w:rsidR="00656B60" w:rsidRDefault="00656B60" w:rsidP="00656B60">
      <w:pPr>
        <w:pStyle w:val="a9"/>
      </w:pPr>
      <w:r>
        <w:tab/>
        <w:t>Широта: от 49.134520 до 49.235065</w:t>
      </w:r>
    </w:p>
    <w:p w14:paraId="79430161" w14:textId="43BF555C" w:rsidR="00656B60" w:rsidRDefault="00656B60" w:rsidP="00656B60">
      <w:pPr>
        <w:pStyle w:val="a9"/>
      </w:pPr>
      <w:r>
        <w:tab/>
        <w:t>Долгота: от 55.767660 до 55.825204</w:t>
      </w:r>
    </w:p>
    <w:p w14:paraId="1E3A7773" w14:textId="1CDDA721" w:rsidR="00656B60" w:rsidRDefault="00656B60" w:rsidP="00656B60">
      <w:pPr>
        <w:pStyle w:val="a9"/>
      </w:pPr>
      <w:r>
        <w:t xml:space="preserve">На рисунке </w:t>
      </w:r>
      <w:r w:rsidR="005839F0">
        <w:t>9</w:t>
      </w:r>
      <w:r>
        <w:t xml:space="preserve"> представлена картинка </w:t>
      </w:r>
      <w:proofErr w:type="spellStart"/>
      <w:r>
        <w:t>чанкирования</w:t>
      </w:r>
      <w:proofErr w:type="spellEnd"/>
      <w:r>
        <w:t xml:space="preserve"> этой зоны</w:t>
      </w:r>
    </w:p>
    <w:p w14:paraId="6AF5DF88" w14:textId="585B4952" w:rsidR="00270CEA" w:rsidRDefault="00270CEA" w:rsidP="00270CEA">
      <w:pPr>
        <w:pStyle w:val="a9"/>
      </w:pPr>
    </w:p>
    <w:p w14:paraId="27776333" w14:textId="37CC1633" w:rsidR="00F9317A" w:rsidRDefault="00F9317A" w:rsidP="00F9317A">
      <w:pPr>
        <w:pStyle w:val="a9"/>
        <w:jc w:val="center"/>
      </w:pPr>
      <w:r w:rsidRPr="00F9317A">
        <w:rPr>
          <w:noProof/>
        </w:rPr>
        <w:drawing>
          <wp:inline distT="0" distB="0" distL="0" distR="0" wp14:anchorId="2B7C8236" wp14:editId="2816F5E3">
            <wp:extent cx="4494811" cy="4400584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7512" cy="440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12346" w14:textId="4CDC42B3" w:rsidR="00F9317A" w:rsidRDefault="00F9317A" w:rsidP="00270CEA">
      <w:pPr>
        <w:pStyle w:val="a9"/>
      </w:pPr>
    </w:p>
    <w:p w14:paraId="721C253D" w14:textId="536FFE64" w:rsidR="00AD1FC3" w:rsidRPr="00C03FB3" w:rsidRDefault="00F9317A" w:rsidP="00270CEA">
      <w:pPr>
        <w:pStyle w:val="a9"/>
      </w:pPr>
      <w:r>
        <w:t xml:space="preserve">Рисунок </w:t>
      </w:r>
      <w:r w:rsidR="001474DA">
        <w:t>9</w:t>
      </w:r>
      <w:r>
        <w:t xml:space="preserve"> – </w:t>
      </w:r>
      <w:proofErr w:type="spellStart"/>
      <w:r w:rsidR="00C03FB3">
        <w:t>Датасет</w:t>
      </w:r>
      <w:proofErr w:type="spellEnd"/>
      <w:r w:rsidR="00C03FB3">
        <w:t xml:space="preserve"> «</w:t>
      </w:r>
      <w:proofErr w:type="spellStart"/>
      <w:r w:rsidR="00C03FB3">
        <w:rPr>
          <w:lang w:val="en-US"/>
        </w:rPr>
        <w:t>YaGoMapsV</w:t>
      </w:r>
      <w:proofErr w:type="spellEnd"/>
      <w:r w:rsidR="00C03FB3" w:rsidRPr="00643920">
        <w:t>2</w:t>
      </w:r>
      <w:r w:rsidR="00C03FB3">
        <w:t>»</w:t>
      </w:r>
    </w:p>
    <w:p w14:paraId="0E652129" w14:textId="77777777" w:rsidR="00270CEA" w:rsidRDefault="00270CEA" w:rsidP="00270CEA">
      <w:pPr>
        <w:pStyle w:val="a9"/>
      </w:pPr>
    </w:p>
    <w:p w14:paraId="23325180" w14:textId="0D2BAFAC" w:rsidR="00270CEA" w:rsidRPr="00007935" w:rsidRDefault="00270CEA" w:rsidP="00270CEA">
      <w:pPr>
        <w:pStyle w:val="a9"/>
      </w:pPr>
      <w:r>
        <w:t>Данный регион соответствует территории города Казань. Снимки выполнялись на уровне приближения 18</w:t>
      </w:r>
      <w:r w:rsidR="00EA7EBF">
        <w:t xml:space="preserve"> (параметр </w:t>
      </w:r>
      <w:r w:rsidR="00EA7EBF">
        <w:rPr>
          <w:lang w:val="en-US"/>
        </w:rPr>
        <w:t>zoom</w:t>
      </w:r>
      <w:r w:rsidR="00EA7EBF" w:rsidRPr="00EA7EBF">
        <w:t xml:space="preserve"> </w:t>
      </w:r>
      <w:r w:rsidR="00EA7EBF">
        <w:t>в онлайн-картах)</w:t>
      </w:r>
      <w:r>
        <w:t>, что обеспечивает детализацию, достаточную для распознавания характерных объектов на местности</w:t>
      </w:r>
      <w:r w:rsidR="00E47008">
        <w:t xml:space="preserve"> с высоты</w:t>
      </w:r>
      <w:r w:rsidR="00E47008" w:rsidRPr="00E47008">
        <w:t xml:space="preserve"> 200-300</w:t>
      </w:r>
      <w:r w:rsidR="00E47008">
        <w:t xml:space="preserve"> метров</w:t>
      </w:r>
      <w:r>
        <w:t>.</w:t>
      </w:r>
      <w:r w:rsidR="00007935">
        <w:t xml:space="preserve"> Количество пар снимков – 400, размер каждой картинки – 350</w:t>
      </w:r>
      <w:r w:rsidR="00007935">
        <w:rPr>
          <w:lang w:val="en-US"/>
        </w:rPr>
        <w:t>x</w:t>
      </w:r>
      <w:r w:rsidR="00007935">
        <w:t xml:space="preserve">350, общий объем </w:t>
      </w:r>
      <w:proofErr w:type="spellStart"/>
      <w:r w:rsidR="00007935">
        <w:t>датасета</w:t>
      </w:r>
      <w:proofErr w:type="spellEnd"/>
      <w:r w:rsidR="00007935">
        <w:t xml:space="preserve"> – 187 МБ. Размер снимка второго </w:t>
      </w:r>
      <w:proofErr w:type="spellStart"/>
      <w:r w:rsidR="00007935">
        <w:t>датасета</w:t>
      </w:r>
      <w:proofErr w:type="spellEnd"/>
      <w:r w:rsidR="00007935">
        <w:t xml:space="preserve"> уменьшен в сравнении с первым для уменьшения количества параметров модел</w:t>
      </w:r>
      <w:r w:rsidR="009C54E8">
        <w:t xml:space="preserve">ей </w:t>
      </w:r>
      <w:r w:rsidR="00007935">
        <w:t>в будущем.</w:t>
      </w:r>
    </w:p>
    <w:p w14:paraId="7B0D0B56" w14:textId="422491AB" w:rsidR="00643920" w:rsidRDefault="00643920" w:rsidP="00270CEA">
      <w:pPr>
        <w:pStyle w:val="a9"/>
      </w:pPr>
      <w:r>
        <w:lastRenderedPageBreak/>
        <w:t>Возможно выборка не самая репрезентативная – здесь отсутствуют леса, мало природных зон, однако схожи сезоны, в которые производились снимки на разных онлайн картах.</w:t>
      </w:r>
    </w:p>
    <w:p w14:paraId="68CDE731" w14:textId="60D9C70C" w:rsidR="00270CEA" w:rsidRPr="00643920" w:rsidRDefault="00270CEA" w:rsidP="00396F7A">
      <w:pPr>
        <w:pStyle w:val="a9"/>
      </w:pPr>
      <w:r>
        <w:t xml:space="preserve">При полёте беспилотного летательного аппарата камера направлена </w:t>
      </w:r>
      <w:r w:rsidR="00DC67CD">
        <w:t xml:space="preserve">приблизительно </w:t>
      </w:r>
      <w:r>
        <w:t>вниз, что существенно отличается от ракурса, под которым пользователь просматривает карту в веб-браузере. Для корректного обучения модели, которая будет применяться в реальных условиях полёта, к исходным снимкам карт применя</w:t>
      </w:r>
      <w:r w:rsidR="00EA7EBF">
        <w:t>ю</w:t>
      </w:r>
      <w:r>
        <w:t xml:space="preserve">тся </w:t>
      </w:r>
      <w:r w:rsidR="00B74A01">
        <w:t xml:space="preserve">аффинные </w:t>
      </w:r>
      <w:r>
        <w:t>преобразовани</w:t>
      </w:r>
      <w:r w:rsidR="00B74A01">
        <w:t>я вместе с коэффициентами проекции</w:t>
      </w:r>
      <w:r>
        <w:t>.</w:t>
      </w:r>
    </w:p>
    <w:p w14:paraId="1A4C4AD8" w14:textId="6C039461" w:rsidR="00270CEA" w:rsidRDefault="00270CEA" w:rsidP="00270CEA">
      <w:pPr>
        <w:pStyle w:val="a9"/>
      </w:pPr>
      <w:r>
        <w:t xml:space="preserve">Процесс генерации </w:t>
      </w:r>
      <w:proofErr w:type="spellStart"/>
      <w:r>
        <w:t>датасета</w:t>
      </w:r>
      <w:proofErr w:type="spellEnd"/>
      <w:r>
        <w:t xml:space="preserve"> включает следующие этапы:</w:t>
      </w:r>
    </w:p>
    <w:p w14:paraId="5A19F706" w14:textId="35DDF005" w:rsidR="00270CEA" w:rsidRDefault="00270CEA" w:rsidP="00396F7A">
      <w:pPr>
        <w:pStyle w:val="a9"/>
        <w:numPr>
          <w:ilvl w:val="0"/>
          <w:numId w:val="17"/>
        </w:numPr>
        <w:tabs>
          <w:tab w:val="left" w:pos="1134"/>
        </w:tabs>
        <w:ind w:left="0" w:firstLine="709"/>
      </w:pPr>
      <w:r>
        <w:t>Определение географических координат (широта и долгота) путём случайной выборки или перебора точек в пределах заданного диапазона</w:t>
      </w:r>
      <w:r w:rsidR="00396F7A">
        <w:t>.</w:t>
      </w:r>
    </w:p>
    <w:p w14:paraId="2E6C67EB" w14:textId="647D4C1D" w:rsidR="00270CEA" w:rsidRDefault="00270CEA" w:rsidP="00396F7A">
      <w:pPr>
        <w:pStyle w:val="a9"/>
        <w:numPr>
          <w:ilvl w:val="0"/>
          <w:numId w:val="17"/>
        </w:numPr>
        <w:tabs>
          <w:tab w:val="left" w:pos="1134"/>
        </w:tabs>
        <w:ind w:left="0" w:firstLine="709"/>
      </w:pPr>
      <w:r>
        <w:t xml:space="preserve">Загрузка снимков с </w:t>
      </w:r>
      <w:proofErr w:type="spellStart"/>
      <w:r>
        <w:t>Яндекс.Карт</w:t>
      </w:r>
      <w:proofErr w:type="spellEnd"/>
      <w:r>
        <w:t xml:space="preserve"> и Google Maps для выбранной локации</w:t>
      </w:r>
      <w:r w:rsidR="00396F7A">
        <w:t>.</w:t>
      </w:r>
    </w:p>
    <w:p w14:paraId="7B8B98F3" w14:textId="2234F3E5" w:rsidR="00270CEA" w:rsidRPr="00396F7A" w:rsidRDefault="00270CEA" w:rsidP="00396F7A">
      <w:pPr>
        <w:pStyle w:val="a9"/>
        <w:numPr>
          <w:ilvl w:val="0"/>
          <w:numId w:val="17"/>
        </w:numPr>
        <w:tabs>
          <w:tab w:val="left" w:pos="1134"/>
        </w:tabs>
        <w:ind w:left="0" w:firstLine="709"/>
      </w:pPr>
      <w:r>
        <w:t xml:space="preserve">Сохранение пары изображений в директорию </w:t>
      </w:r>
      <w:r w:rsidR="00396F7A">
        <w:t>«</w:t>
      </w:r>
      <w:r w:rsidRPr="002151F1">
        <w:rPr>
          <w:lang w:val="en-US"/>
        </w:rPr>
        <w:t>dataset</w:t>
      </w:r>
      <w:r w:rsidRPr="00396F7A">
        <w:t>_</w:t>
      </w:r>
      <w:proofErr w:type="spellStart"/>
      <w:r w:rsidRPr="002151F1">
        <w:rPr>
          <w:lang w:val="en-US"/>
        </w:rPr>
        <w:t>ya</w:t>
      </w:r>
      <w:proofErr w:type="spellEnd"/>
      <w:r w:rsidRPr="00396F7A">
        <w:t>_</w:t>
      </w:r>
      <w:r w:rsidRPr="002151F1">
        <w:rPr>
          <w:lang w:val="en-US"/>
        </w:rPr>
        <w:t>go</w:t>
      </w:r>
      <w:r w:rsidRPr="00396F7A">
        <w:t>_</w:t>
      </w:r>
      <w:r w:rsidRPr="002151F1">
        <w:rPr>
          <w:lang w:val="en-US"/>
        </w:rPr>
        <w:t>maps</w:t>
      </w:r>
      <w:r w:rsidR="00396F7A">
        <w:t>».</w:t>
      </w:r>
    </w:p>
    <w:p w14:paraId="3577A81A" w14:textId="77777777" w:rsidR="00270CEA" w:rsidRPr="00396F7A" w:rsidRDefault="00270CEA" w:rsidP="00270CEA">
      <w:pPr>
        <w:pStyle w:val="a9"/>
      </w:pPr>
    </w:p>
    <w:p w14:paraId="4A78B0CE" w14:textId="77777777" w:rsidR="00270CEA" w:rsidRDefault="00270CEA" w:rsidP="00270CEA">
      <w:pPr>
        <w:pStyle w:val="a9"/>
      </w:pPr>
      <w:proofErr w:type="spellStart"/>
      <w:r>
        <w:t>Датасет</w:t>
      </w:r>
      <w:proofErr w:type="spellEnd"/>
      <w:r>
        <w:t xml:space="preserve"> `</w:t>
      </w:r>
      <w:proofErr w:type="spellStart"/>
      <w:r>
        <w:t>ya_go_maps</w:t>
      </w:r>
      <w:proofErr w:type="spellEnd"/>
      <w:r>
        <w:t>` используется для обучения сиамских нейронных сетей, предназначенных для решения двух задач:</w:t>
      </w:r>
    </w:p>
    <w:p w14:paraId="01CD343D" w14:textId="77777777" w:rsidR="0002006E" w:rsidRDefault="0002006E" w:rsidP="00270CEA">
      <w:pPr>
        <w:pStyle w:val="a9"/>
      </w:pPr>
    </w:p>
    <w:p w14:paraId="75F72B31" w14:textId="6DBACF34" w:rsidR="00270CEA" w:rsidRDefault="00270CEA" w:rsidP="00BA1622">
      <w:pPr>
        <w:pStyle w:val="a9"/>
        <w:numPr>
          <w:ilvl w:val="0"/>
          <w:numId w:val="19"/>
        </w:numPr>
        <w:tabs>
          <w:tab w:val="left" w:pos="1134"/>
        </w:tabs>
        <w:ind w:left="0" w:firstLine="709"/>
      </w:pPr>
      <w:r>
        <w:t>Сопоставление изображений из различных доменов (раздел 2.3.1)</w:t>
      </w:r>
    </w:p>
    <w:p w14:paraId="264DA7BB" w14:textId="0A44B845" w:rsidR="00270CEA" w:rsidRDefault="00270CEA" w:rsidP="00BA1622">
      <w:pPr>
        <w:pStyle w:val="a9"/>
        <w:numPr>
          <w:ilvl w:val="0"/>
          <w:numId w:val="19"/>
        </w:numPr>
        <w:tabs>
          <w:tab w:val="left" w:pos="1134"/>
        </w:tabs>
        <w:ind w:left="0" w:firstLine="709"/>
      </w:pPr>
      <w:r>
        <w:t xml:space="preserve">Вычисление матрицы </w:t>
      </w:r>
      <w:proofErr w:type="spellStart"/>
      <w:r>
        <w:t>гомографии</w:t>
      </w:r>
      <w:proofErr w:type="spellEnd"/>
      <w:r>
        <w:t xml:space="preserve"> между кадрами (раздел 2.3.2)</w:t>
      </w:r>
    </w:p>
    <w:p w14:paraId="0C287FE9" w14:textId="77777777" w:rsidR="00270CEA" w:rsidRDefault="00270CEA" w:rsidP="00270CEA">
      <w:pPr>
        <w:pStyle w:val="a9"/>
      </w:pPr>
    </w:p>
    <w:p w14:paraId="67E947D7" w14:textId="1E24E6CE" w:rsidR="00270CEA" w:rsidRDefault="00270CEA" w:rsidP="00270CEA">
      <w:pPr>
        <w:pStyle w:val="a9"/>
      </w:pPr>
      <w:r>
        <w:t>Наличие парных изображений от разных картографических провайдеров позволяет модели научиться находить соответствия между изображениями, полученными в различных условиях визуализации, что критически важно для системы навигации БПЛА.</w:t>
      </w:r>
    </w:p>
    <w:p w14:paraId="69177434" w14:textId="1DF3AEFA" w:rsidR="000A66C5" w:rsidRDefault="00007935" w:rsidP="0006199D">
      <w:pPr>
        <w:pStyle w:val="a9"/>
      </w:pPr>
      <w:r>
        <w:t xml:space="preserve">Таким образом, </w:t>
      </w:r>
      <w:proofErr w:type="spellStart"/>
      <w:r w:rsidR="00270CEA">
        <w:t>Датасет</w:t>
      </w:r>
      <w:proofErr w:type="spellEnd"/>
      <w:r w:rsidR="00270CEA">
        <w:t xml:space="preserve"> доступен в двух версиях: `ya_go_maps_v1.zip` (около 463 МБ) и `ya_go_maps_v2.zip` (около 197 МБ). Версия v2 содержит оптимизированный набор данных, полученный путём перебора географических точек по сетке 20×20.</w:t>
      </w:r>
    </w:p>
    <w:p w14:paraId="65E8733F" w14:textId="72872B81" w:rsidR="00294281" w:rsidRDefault="00294281">
      <w:pP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br w:type="page"/>
      </w:r>
    </w:p>
    <w:p w14:paraId="469CEB73" w14:textId="77777777" w:rsidR="000A66C5" w:rsidRDefault="000A66C5" w:rsidP="0006199D">
      <w:pPr>
        <w:pStyle w:val="a9"/>
      </w:pPr>
    </w:p>
    <w:p w14:paraId="35FDC4D3" w14:textId="15B9B8D8" w:rsidR="0006199D" w:rsidRDefault="004634F3" w:rsidP="004634F3">
      <w:pPr>
        <w:pStyle w:val="2"/>
      </w:pPr>
      <w:r>
        <w:t>2.5 Обучение моделей глубокого обучения</w:t>
      </w:r>
    </w:p>
    <w:p w14:paraId="09D71FD1" w14:textId="5105C0BA" w:rsidR="0006199D" w:rsidRDefault="0006199D" w:rsidP="0006199D">
      <w:pPr>
        <w:pStyle w:val="a9"/>
      </w:pPr>
    </w:p>
    <w:p w14:paraId="64BF8938" w14:textId="1DA00734" w:rsidR="0000580E" w:rsidRPr="009B1F01" w:rsidRDefault="0000580E" w:rsidP="0000580E">
      <w:pPr>
        <w:pStyle w:val="2"/>
        <w:rPr>
          <w:lang w:val="en-US"/>
        </w:rPr>
      </w:pPr>
      <w:r w:rsidRPr="009B1F01">
        <w:rPr>
          <w:lang w:val="en-US"/>
        </w:rPr>
        <w:t xml:space="preserve">2.5.1 </w:t>
      </w:r>
      <w:r>
        <w:t>Обучение</w:t>
      </w:r>
      <w:r w:rsidRPr="009B1F01">
        <w:rPr>
          <w:lang w:val="en-US"/>
        </w:rPr>
        <w:t xml:space="preserve"> «</w:t>
      </w:r>
      <w:proofErr w:type="spellStart"/>
      <w:r>
        <w:rPr>
          <w:lang w:val="en-US"/>
        </w:rPr>
        <w:t>SiaN</w:t>
      </w:r>
      <w:proofErr w:type="spellEnd"/>
      <w:r w:rsidRPr="009B1F01">
        <w:rPr>
          <w:lang w:val="en-US"/>
        </w:rPr>
        <w:t>-</w:t>
      </w:r>
      <w:r>
        <w:rPr>
          <w:lang w:val="en-US"/>
        </w:rPr>
        <w:t>Similarity</w:t>
      </w:r>
      <w:r w:rsidRPr="009B1F01">
        <w:rPr>
          <w:lang w:val="en-US"/>
        </w:rPr>
        <w:t>»</w:t>
      </w:r>
      <w:r w:rsidR="009B1F01" w:rsidRPr="009B1F01">
        <w:rPr>
          <w:lang w:val="en-US"/>
        </w:rPr>
        <w:t xml:space="preserve"> </w:t>
      </w:r>
      <w:r w:rsidR="009B1F01">
        <w:t>на</w:t>
      </w:r>
      <w:r w:rsidR="009B1F01" w:rsidRPr="009B1F01">
        <w:rPr>
          <w:lang w:val="en-US"/>
        </w:rPr>
        <w:t xml:space="preserve"> </w:t>
      </w:r>
      <w:proofErr w:type="spellStart"/>
      <w:r w:rsidR="009B1F01">
        <w:t>датасете</w:t>
      </w:r>
      <w:proofErr w:type="spellEnd"/>
      <w:r w:rsidR="009B1F01" w:rsidRPr="009B1F01">
        <w:rPr>
          <w:lang w:val="en-US"/>
        </w:rPr>
        <w:t xml:space="preserve"> «</w:t>
      </w:r>
      <w:proofErr w:type="spellStart"/>
      <w:r w:rsidR="009B1F01">
        <w:rPr>
          <w:lang w:val="en-US"/>
        </w:rPr>
        <w:t>YaGoMaps</w:t>
      </w:r>
      <w:proofErr w:type="spellEnd"/>
      <w:r w:rsidR="009B1F01" w:rsidRPr="009B1F01">
        <w:rPr>
          <w:lang w:val="en-US"/>
        </w:rPr>
        <w:t xml:space="preserve"> </w:t>
      </w:r>
      <w:r w:rsidR="009B1F01">
        <w:rPr>
          <w:lang w:val="en-US"/>
        </w:rPr>
        <w:t>V</w:t>
      </w:r>
      <w:r w:rsidR="009B1F01" w:rsidRPr="009B1F01">
        <w:rPr>
          <w:lang w:val="en-US"/>
        </w:rPr>
        <w:t>1»</w:t>
      </w:r>
    </w:p>
    <w:p w14:paraId="5E286BAB" w14:textId="06CB079B" w:rsidR="0000580E" w:rsidRDefault="0000580E" w:rsidP="0000580E">
      <w:pPr>
        <w:pStyle w:val="a9"/>
      </w:pPr>
    </w:p>
    <w:p w14:paraId="35EF67A0" w14:textId="77777777" w:rsidR="00273FBB" w:rsidRPr="009B1F01" w:rsidRDefault="00273FBB" w:rsidP="0000580E">
      <w:pPr>
        <w:pStyle w:val="a9"/>
      </w:pPr>
    </w:p>
    <w:p w14:paraId="101060EF" w14:textId="57A956A3" w:rsidR="00F45A9A" w:rsidRDefault="009B1F01" w:rsidP="006D0490">
      <w:pPr>
        <w:pStyle w:val="a9"/>
      </w:pPr>
      <w:r>
        <w:t xml:space="preserve">Обучение модели проводилось на собственном </w:t>
      </w:r>
      <w:proofErr w:type="spellStart"/>
      <w:r>
        <w:t>датасете</w:t>
      </w:r>
      <w:proofErr w:type="spellEnd"/>
      <w:r>
        <w:t xml:space="preserve"> «</w:t>
      </w:r>
      <w:proofErr w:type="spellStart"/>
      <w:r>
        <w:rPr>
          <w:lang w:val="en-US"/>
        </w:rPr>
        <w:t>YaG</w:t>
      </w:r>
      <w:proofErr w:type="spellEnd"/>
      <w:r>
        <w:t>o</w:t>
      </w:r>
      <w:r>
        <w:rPr>
          <w:lang w:val="en-US"/>
        </w:rPr>
        <w:t>M</w:t>
      </w:r>
      <w:proofErr w:type="spellStart"/>
      <w:r>
        <w:t>aps</w:t>
      </w:r>
      <w:proofErr w:type="spellEnd"/>
      <w:r w:rsidRPr="009B1F01">
        <w:t xml:space="preserve"> </w:t>
      </w:r>
      <w:r>
        <w:rPr>
          <w:lang w:val="en-US"/>
        </w:rPr>
        <w:t>V</w:t>
      </w:r>
      <w:r w:rsidRPr="009B1F01">
        <w:t>1</w:t>
      </w:r>
      <w:r>
        <w:t xml:space="preserve">» – собственный набор, состоящий из 327 пар изображений разных доменов (261 тренировочных и 66 </w:t>
      </w:r>
      <w:proofErr w:type="spellStart"/>
      <w:r>
        <w:t>валидационных</w:t>
      </w:r>
      <w:proofErr w:type="spellEnd"/>
      <w:r>
        <w:t xml:space="preserve">) с бинарными метками (одинаковый или разный домен). </w:t>
      </w:r>
      <w:proofErr w:type="spellStart"/>
      <w:r>
        <w:t>Датасет</w:t>
      </w:r>
      <w:proofErr w:type="spellEnd"/>
      <w:r>
        <w:t xml:space="preserve"> сформирован на основе снимков из различных онлайн-карт («</w:t>
      </w:r>
      <w:proofErr w:type="spellStart"/>
      <w:r>
        <w:t>Яндекс.Карты</w:t>
      </w:r>
      <w:proofErr w:type="spellEnd"/>
      <w:r>
        <w:t>» и «Google Maps»).</w:t>
      </w:r>
    </w:p>
    <w:p w14:paraId="5F63662C" w14:textId="77777777" w:rsidR="00F45A9A" w:rsidRPr="00F249F0" w:rsidRDefault="00F45A9A" w:rsidP="00F45A9A">
      <w:pPr>
        <w:pStyle w:val="a9"/>
      </w:pPr>
      <w:r w:rsidRPr="00DE7B31">
        <w:t>Платформа обучения – «</w:t>
      </w:r>
      <w:proofErr w:type="spellStart"/>
      <w:r w:rsidRPr="00DE7B31">
        <w:t>Kaggle</w:t>
      </w:r>
      <w:proofErr w:type="spellEnd"/>
      <w:r w:rsidRPr="00DE7B31">
        <w:t>» с видеокартой «Tesla P100»</w:t>
      </w:r>
      <w:r>
        <w:t xml:space="preserve">. Весь процесс обучения занял 24 минуты и остановился на 56 эпохе (ранняя остановка). </w:t>
      </w:r>
      <w:r>
        <w:rPr>
          <w:lang w:val="en-US"/>
        </w:rPr>
        <w:t>Train</w:t>
      </w:r>
      <w:r w:rsidRPr="00AD2A6E">
        <w:t xml:space="preserve"> </w:t>
      </w:r>
      <w:r>
        <w:rPr>
          <w:lang w:val="en-US"/>
        </w:rPr>
        <w:t>Loss</w:t>
      </w:r>
      <w:r w:rsidRPr="00AD2A6E">
        <w:t xml:space="preserve"> </w:t>
      </w:r>
      <w:r>
        <w:t xml:space="preserve">снизилась до </w:t>
      </w:r>
      <m:oMath>
        <m:r>
          <w:rPr>
            <w:rFonts w:ascii="Cambria Math" w:hAnsi="Cambria Math"/>
          </w:rPr>
          <m:t>0.27</m:t>
        </m:r>
      </m:oMath>
      <w:r>
        <w:t xml:space="preserve"> и монотонно убывала на протяжении всех эпох (за небольшими исключениями. После </w:t>
      </w:r>
      <w:r w:rsidRPr="007043DA">
        <w:t xml:space="preserve">~30 </w:t>
      </w:r>
      <w:r>
        <w:t>эпохи модель начала переобучаться и сработала ранняя остановка (</w:t>
      </w:r>
      <w:r>
        <w:rPr>
          <w:lang w:val="en-US"/>
        </w:rPr>
        <w:t>early</w:t>
      </w:r>
      <w:r w:rsidRPr="007043DA">
        <w:t xml:space="preserve"> </w:t>
      </w:r>
      <w:r>
        <w:rPr>
          <w:lang w:val="en-US"/>
        </w:rPr>
        <w:t>stopping</w:t>
      </w:r>
      <w:r w:rsidRPr="007043DA">
        <w:t>)</w:t>
      </w:r>
      <w:r>
        <w:t xml:space="preserve">. Лучшая </w:t>
      </w:r>
      <w:r>
        <w:rPr>
          <w:lang w:val="en-US"/>
        </w:rPr>
        <w:t>Val</w:t>
      </w:r>
      <w:r w:rsidRPr="000D19C0">
        <w:t xml:space="preserve"> </w:t>
      </w:r>
      <w:r>
        <w:rPr>
          <w:lang w:val="en-US"/>
        </w:rPr>
        <w:t>Loss</w:t>
      </w:r>
      <w:r w:rsidRPr="000D19C0">
        <w:t xml:space="preserve"> – 0.2929 (</w:t>
      </w:r>
      <w:r>
        <w:t xml:space="preserve">эпоха 36) при </w:t>
      </w:r>
      <w:r>
        <w:rPr>
          <w:lang w:val="en-US"/>
        </w:rPr>
        <w:t>Val</w:t>
      </w:r>
      <w:r w:rsidRPr="000D19C0">
        <w:t xml:space="preserve"> </w:t>
      </w:r>
      <w:r>
        <w:rPr>
          <w:lang w:val="en-US"/>
        </w:rPr>
        <w:t>Accuracy</w:t>
      </w:r>
      <w:r w:rsidRPr="000D19C0">
        <w:t xml:space="preserve"> </w:t>
      </w:r>
      <m:oMath>
        <m:r>
          <w:rPr>
            <w:rFonts w:ascii="Cambria Math" w:hAnsi="Cambria Math"/>
          </w:rPr>
          <m:t>0.90</m:t>
        </m:r>
      </m:oMath>
      <w:r>
        <w:t xml:space="preserve">. Однако лучшая точность достигнута на последней эпохе – 0.9630, правда функция потерь в том случае слишком высокая и слишком низкий </w:t>
      </w:r>
      <w:r>
        <w:rPr>
          <w:lang w:val="en-US"/>
        </w:rPr>
        <w:t>recall</w:t>
      </w:r>
      <w:r>
        <w:t>, что критично для дальних полетов, ведь высок риск еще большего накопления ошибок.</w:t>
      </w:r>
    </w:p>
    <w:p w14:paraId="03538C6A" w14:textId="77777777" w:rsidR="00F45A9A" w:rsidRPr="000D19C0" w:rsidRDefault="00F45A9A" w:rsidP="00F45A9A">
      <w:pPr>
        <w:pStyle w:val="a9"/>
      </w:pPr>
    </w:p>
    <w:p w14:paraId="373E7D99" w14:textId="77777777" w:rsidR="00F45A9A" w:rsidRPr="0070628C" w:rsidRDefault="00F45A9A" w:rsidP="00F45A9A">
      <w:pPr>
        <w:pStyle w:val="a9"/>
        <w:ind w:firstLine="0"/>
        <w:rPr>
          <w:lang w:val="en-US"/>
        </w:rPr>
      </w:pPr>
      <w:r w:rsidRPr="00E137BE">
        <w:rPr>
          <w:noProof/>
          <w:lang w:val="en-US"/>
        </w:rPr>
        <w:drawing>
          <wp:inline distT="0" distB="0" distL="0" distR="0" wp14:anchorId="34ED3426" wp14:editId="0AF65546">
            <wp:extent cx="6300470" cy="248475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52E2C" w14:textId="77777777" w:rsidR="00F45A9A" w:rsidRDefault="00F45A9A" w:rsidP="00F45A9A">
      <w:pPr>
        <w:pStyle w:val="a9"/>
      </w:pPr>
    </w:p>
    <w:p w14:paraId="0BA94BCB" w14:textId="77777777" w:rsidR="00F45A9A" w:rsidRPr="00A70D34" w:rsidRDefault="00F45A9A" w:rsidP="00F45A9A">
      <w:pPr>
        <w:pStyle w:val="a9"/>
      </w:pPr>
      <w:r>
        <w:t>Рисунок 4 – Графики обучения «</w:t>
      </w:r>
      <w:proofErr w:type="spellStart"/>
      <w:r>
        <w:rPr>
          <w:lang w:val="en-US"/>
        </w:rPr>
        <w:t>SiaN</w:t>
      </w:r>
      <w:proofErr w:type="spellEnd"/>
      <w:r w:rsidRPr="00D21D69">
        <w:t>-</w:t>
      </w:r>
      <w:proofErr w:type="spellStart"/>
      <w:r>
        <w:rPr>
          <w:lang w:val="en-US"/>
        </w:rPr>
        <w:t>Similiarity</w:t>
      </w:r>
      <w:proofErr w:type="spellEnd"/>
      <w:r>
        <w:t>»</w:t>
      </w:r>
    </w:p>
    <w:p w14:paraId="78CD5D52" w14:textId="77777777" w:rsidR="00F45A9A" w:rsidRPr="00811A00" w:rsidRDefault="00F45A9A" w:rsidP="00F45A9A">
      <w:pPr>
        <w:pStyle w:val="a9"/>
      </w:pPr>
    </w:p>
    <w:p w14:paraId="798203ED" w14:textId="77777777" w:rsidR="00F45A9A" w:rsidRPr="00D21D69" w:rsidRDefault="00F45A9A" w:rsidP="00F45A9A">
      <w:pPr>
        <w:pStyle w:val="a9"/>
      </w:pPr>
      <w:r w:rsidRPr="00F249F0">
        <w:t xml:space="preserve">Модель демонстрирует консервативный характер: высокий </w:t>
      </w:r>
      <w:proofErr w:type="spellStart"/>
      <w:r w:rsidRPr="00F249F0">
        <w:t>recall</w:t>
      </w:r>
      <w:proofErr w:type="spellEnd"/>
      <w:r w:rsidRPr="00F249F0">
        <w:t xml:space="preserve"> минимизирует пропуски истинных совпадений эталонных кадров (</w:t>
      </w:r>
      <w:proofErr w:type="spellStart"/>
      <w:r w:rsidRPr="00F249F0">
        <w:t>false</w:t>
      </w:r>
      <w:proofErr w:type="spellEnd"/>
      <w:r w:rsidRPr="00F249F0">
        <w:t xml:space="preserve"> </w:t>
      </w:r>
      <w:proofErr w:type="spellStart"/>
      <w:r w:rsidRPr="00F249F0">
        <w:t>negatives</w:t>
      </w:r>
      <w:proofErr w:type="spellEnd"/>
      <w:r w:rsidRPr="00F249F0">
        <w:t xml:space="preserve">), что критично для коррекции траектории БПЛА. </w:t>
      </w:r>
      <w:r>
        <w:t xml:space="preserve">Низкая </w:t>
      </w:r>
      <w:r w:rsidRPr="00F249F0">
        <w:t xml:space="preserve">объясняется доменным сдвигом и малым размером </w:t>
      </w:r>
      <w:proofErr w:type="spellStart"/>
      <w:r w:rsidRPr="00F249F0">
        <w:t>датасета</w:t>
      </w:r>
      <w:proofErr w:type="spellEnd"/>
      <w:r w:rsidRPr="00F249F0">
        <w:t xml:space="preserve"> </w:t>
      </w:r>
      <w:r>
        <w:t>–</w:t>
      </w:r>
      <w:r w:rsidRPr="00F249F0">
        <w:t xml:space="preserve"> модель склонна классифицировать неоднозначные пары как</w:t>
      </w:r>
      <w:r>
        <w:t xml:space="preserve"> одинаковые</w:t>
      </w:r>
      <w:r w:rsidRPr="00F249F0">
        <w:t xml:space="preserve">. Это приемлемо для навигации, где </w:t>
      </w:r>
      <w:proofErr w:type="spellStart"/>
      <w:r w:rsidRPr="00F249F0">
        <w:t>false</w:t>
      </w:r>
      <w:proofErr w:type="spellEnd"/>
      <w:r w:rsidRPr="00F249F0">
        <w:t xml:space="preserve"> </w:t>
      </w:r>
      <w:proofErr w:type="spellStart"/>
      <w:r w:rsidRPr="00F249F0">
        <w:t>positives</w:t>
      </w:r>
      <w:proofErr w:type="spellEnd"/>
      <w:r w:rsidRPr="00F249F0">
        <w:t xml:space="preserve"> приводят лишь к проверке дополнительных кандидатов, а </w:t>
      </w:r>
      <w:proofErr w:type="spellStart"/>
      <w:r w:rsidRPr="00F249F0">
        <w:t>false</w:t>
      </w:r>
      <w:proofErr w:type="spellEnd"/>
      <w:r w:rsidRPr="00F249F0">
        <w:t xml:space="preserve"> </w:t>
      </w:r>
      <w:proofErr w:type="spellStart"/>
      <w:r w:rsidRPr="00F249F0">
        <w:t>negatives</w:t>
      </w:r>
      <w:proofErr w:type="spellEnd"/>
      <w:r w:rsidRPr="00F249F0">
        <w:t xml:space="preserve"> могут вызвать потерю позиции</w:t>
      </w:r>
      <w:r w:rsidRPr="00D21D69">
        <w:t xml:space="preserve"> (</w:t>
      </w:r>
      <w:r>
        <w:t>рисунок 5).</w:t>
      </w:r>
    </w:p>
    <w:p w14:paraId="7FA188E5" w14:textId="728AF084" w:rsidR="00F45A9A" w:rsidRDefault="00F45A9A" w:rsidP="00F45A9A">
      <w:pPr>
        <w:pStyle w:val="a9"/>
      </w:pPr>
    </w:p>
    <w:p w14:paraId="5739E220" w14:textId="114AA87E" w:rsidR="00247A72" w:rsidRDefault="00A5274F" w:rsidP="00273FBB">
      <w:pPr>
        <w:pStyle w:val="a9"/>
        <w:ind w:firstLine="0"/>
        <w:jc w:val="center"/>
      </w:pPr>
      <w:r w:rsidRPr="00A5274F">
        <w:lastRenderedPageBreak/>
        <w:drawing>
          <wp:inline distT="0" distB="0" distL="0" distR="0" wp14:anchorId="782EA018" wp14:editId="2BBFF7A0">
            <wp:extent cx="4391460" cy="3854146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9880" cy="386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4906" w14:textId="77777777" w:rsidR="00202B38" w:rsidRDefault="00202B38" w:rsidP="00202B38">
      <w:pPr>
        <w:pStyle w:val="a9"/>
      </w:pPr>
    </w:p>
    <w:p w14:paraId="730DC12F" w14:textId="23A4AE71" w:rsidR="00F45A9A" w:rsidRDefault="00202B38" w:rsidP="00202B38">
      <w:pPr>
        <w:pStyle w:val="a9"/>
      </w:pPr>
      <w:r>
        <w:t>Рисунок 5 – Матрица ошибок «</w:t>
      </w:r>
      <w:proofErr w:type="spellStart"/>
      <w:r>
        <w:t>SiaN-Similarity</w:t>
      </w:r>
      <w:proofErr w:type="spellEnd"/>
      <w:r>
        <w:t>»</w:t>
      </w:r>
    </w:p>
    <w:p w14:paraId="7FC4DF44" w14:textId="77777777" w:rsidR="00202B38" w:rsidRDefault="00202B38" w:rsidP="00202B38">
      <w:pPr>
        <w:pStyle w:val="a9"/>
      </w:pPr>
    </w:p>
    <w:p w14:paraId="71B91BFC" w14:textId="77777777" w:rsidR="00F45A9A" w:rsidRPr="00294281" w:rsidRDefault="00F45A9A" w:rsidP="00F45A9A">
      <w:pPr>
        <w:pStyle w:val="a9"/>
      </w:pPr>
      <w:r>
        <w:t>На рисунке 6 и 7 показаны примеры верных предсказании модели и неверных соответственно.</w:t>
      </w:r>
    </w:p>
    <w:p w14:paraId="657392BF" w14:textId="77777777" w:rsidR="00F45A9A" w:rsidRDefault="00F45A9A" w:rsidP="00F45A9A">
      <w:pPr>
        <w:pStyle w:val="a9"/>
      </w:pPr>
    </w:p>
    <w:p w14:paraId="1DD1A180" w14:textId="77777777" w:rsidR="00F45A9A" w:rsidRDefault="00F45A9A" w:rsidP="00F45A9A">
      <w:pPr>
        <w:pStyle w:val="a9"/>
      </w:pPr>
      <w:r w:rsidRPr="00D21D69">
        <w:rPr>
          <w:noProof/>
        </w:rPr>
        <w:drawing>
          <wp:inline distT="0" distB="0" distL="0" distR="0" wp14:anchorId="4C470A73" wp14:editId="423817E9">
            <wp:extent cx="4518894" cy="3314249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9680" cy="332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657F" w14:textId="77777777" w:rsidR="00F45A9A" w:rsidRDefault="00F45A9A" w:rsidP="00F45A9A">
      <w:pPr>
        <w:pStyle w:val="a9"/>
      </w:pPr>
    </w:p>
    <w:p w14:paraId="7E9B833D" w14:textId="77777777" w:rsidR="00F45A9A" w:rsidRPr="00CB1198" w:rsidRDefault="00F45A9A" w:rsidP="00F45A9A">
      <w:pPr>
        <w:pStyle w:val="a9"/>
      </w:pPr>
      <w:r>
        <w:t xml:space="preserve">Рисунок 6 – Верно угаданные </w:t>
      </w:r>
      <w:proofErr w:type="spellStart"/>
      <w:r>
        <w:t>сэмплы</w:t>
      </w:r>
      <w:proofErr w:type="spellEnd"/>
      <w:r>
        <w:t xml:space="preserve"> «</w:t>
      </w:r>
      <w:proofErr w:type="spellStart"/>
      <w:r>
        <w:rPr>
          <w:lang w:val="en-US"/>
        </w:rPr>
        <w:t>SiaN</w:t>
      </w:r>
      <w:proofErr w:type="spellEnd"/>
      <w:r w:rsidRPr="00D21D69">
        <w:t>-</w:t>
      </w:r>
      <w:r>
        <w:rPr>
          <w:lang w:val="en-US"/>
        </w:rPr>
        <w:t>Similarity</w:t>
      </w:r>
      <w:r>
        <w:t>»</w:t>
      </w:r>
    </w:p>
    <w:p w14:paraId="2F06ADA7" w14:textId="77777777" w:rsidR="00F45A9A" w:rsidRDefault="00F45A9A" w:rsidP="00F45A9A">
      <w:pPr>
        <w:pStyle w:val="a9"/>
      </w:pPr>
    </w:p>
    <w:p w14:paraId="2E40A820" w14:textId="77777777" w:rsidR="00F45A9A" w:rsidRDefault="00F45A9A" w:rsidP="00F45A9A">
      <w:pPr>
        <w:pStyle w:val="a9"/>
      </w:pPr>
      <w:r w:rsidRPr="00D21D69">
        <w:rPr>
          <w:noProof/>
        </w:rPr>
        <w:lastRenderedPageBreak/>
        <w:drawing>
          <wp:inline distT="0" distB="0" distL="0" distR="0" wp14:anchorId="38087DB1" wp14:editId="76FDB336">
            <wp:extent cx="4734066" cy="1707165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1531" cy="17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E9FE8" w14:textId="77777777" w:rsidR="00F45A9A" w:rsidRDefault="00F45A9A" w:rsidP="00F45A9A">
      <w:pPr>
        <w:pStyle w:val="a9"/>
      </w:pPr>
    </w:p>
    <w:p w14:paraId="71C9374F" w14:textId="77777777" w:rsidR="00F45A9A" w:rsidRDefault="00F45A9A" w:rsidP="00F45A9A">
      <w:pPr>
        <w:pStyle w:val="a9"/>
      </w:pPr>
      <w:r>
        <w:t>Рисунок 7 –</w:t>
      </w:r>
      <w:r w:rsidRPr="00752066">
        <w:t xml:space="preserve"> </w:t>
      </w:r>
      <w:r>
        <w:t xml:space="preserve">Неверно угаданные </w:t>
      </w:r>
      <w:proofErr w:type="spellStart"/>
      <w:r>
        <w:t>сэмплы</w:t>
      </w:r>
      <w:proofErr w:type="spellEnd"/>
      <w:r>
        <w:t xml:space="preserve"> «</w:t>
      </w:r>
      <w:proofErr w:type="spellStart"/>
      <w:r>
        <w:rPr>
          <w:lang w:val="en-US"/>
        </w:rPr>
        <w:t>SiaN</w:t>
      </w:r>
      <w:proofErr w:type="spellEnd"/>
      <w:r w:rsidRPr="00D21D69">
        <w:t>-</w:t>
      </w:r>
      <w:proofErr w:type="spellStart"/>
      <w:r>
        <w:rPr>
          <w:lang w:val="en-US"/>
        </w:rPr>
        <w:t>Similiarity</w:t>
      </w:r>
      <w:proofErr w:type="spellEnd"/>
      <w:r>
        <w:t>»</w:t>
      </w:r>
    </w:p>
    <w:p w14:paraId="4F5BBC19" w14:textId="77777777" w:rsidR="00F45A9A" w:rsidRDefault="00F45A9A" w:rsidP="00F45A9A">
      <w:pPr>
        <w:pStyle w:val="a9"/>
      </w:pPr>
    </w:p>
    <w:p w14:paraId="628A724F" w14:textId="3565B70B" w:rsidR="00FA1399" w:rsidRDefault="00A5274F" w:rsidP="0000580E">
      <w:pPr>
        <w:pStyle w:val="a9"/>
      </w:pPr>
      <w:r>
        <w:t>На большем количестве примеров</w:t>
      </w:r>
      <w:r w:rsidR="00B75AEA">
        <w:t>, а также по графику 5 видно</w:t>
      </w:r>
      <w:r>
        <w:t xml:space="preserve">, что модель </w:t>
      </w:r>
      <w:r w:rsidR="00B75AEA">
        <w:t>чаще ошибается на одинаковой паре.</w:t>
      </w:r>
    </w:p>
    <w:p w14:paraId="48E51B24" w14:textId="63E09032" w:rsidR="00A5274F" w:rsidRDefault="00A5274F">
      <w:pP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br w:type="page"/>
      </w:r>
    </w:p>
    <w:p w14:paraId="6666B7BD" w14:textId="37598964" w:rsidR="00A5274F" w:rsidRPr="009B1F01" w:rsidRDefault="00A5274F" w:rsidP="00A5274F">
      <w:pPr>
        <w:pStyle w:val="2"/>
        <w:rPr>
          <w:lang w:val="en-US"/>
        </w:rPr>
      </w:pPr>
      <w:bookmarkStart w:id="52" w:name="_Hlk227803291"/>
      <w:r w:rsidRPr="009B1F01">
        <w:rPr>
          <w:lang w:val="en-US"/>
        </w:rPr>
        <w:lastRenderedPageBreak/>
        <w:t>2.5.</w:t>
      </w:r>
      <w:r w:rsidR="007F58AF" w:rsidRPr="00B85230">
        <w:rPr>
          <w:lang w:val="en-US"/>
        </w:rPr>
        <w:t>2</w:t>
      </w:r>
      <w:r w:rsidRPr="009B1F01">
        <w:rPr>
          <w:lang w:val="en-US"/>
        </w:rPr>
        <w:t xml:space="preserve"> </w:t>
      </w:r>
      <w:r>
        <w:t>Обучение</w:t>
      </w:r>
      <w:r w:rsidRPr="009B1F01">
        <w:rPr>
          <w:lang w:val="en-US"/>
        </w:rPr>
        <w:t xml:space="preserve"> «</w:t>
      </w:r>
      <w:proofErr w:type="spellStart"/>
      <w:r>
        <w:rPr>
          <w:lang w:val="en-US"/>
        </w:rPr>
        <w:t>SiaN</w:t>
      </w:r>
      <w:proofErr w:type="spellEnd"/>
      <w:r w:rsidRPr="009B1F01">
        <w:rPr>
          <w:lang w:val="en-US"/>
        </w:rPr>
        <w:t>-</w:t>
      </w:r>
      <w:r>
        <w:rPr>
          <w:lang w:val="en-US"/>
        </w:rPr>
        <w:t>Similarity</w:t>
      </w:r>
      <w:r w:rsidRPr="009B1F01">
        <w:rPr>
          <w:lang w:val="en-US"/>
        </w:rPr>
        <w:t xml:space="preserve">» </w:t>
      </w:r>
      <w:r>
        <w:t>на</w:t>
      </w:r>
      <w:r w:rsidRPr="009B1F01">
        <w:rPr>
          <w:lang w:val="en-US"/>
        </w:rPr>
        <w:t xml:space="preserve"> </w:t>
      </w:r>
      <w:proofErr w:type="spellStart"/>
      <w:r>
        <w:t>датасете</w:t>
      </w:r>
      <w:proofErr w:type="spellEnd"/>
      <w:r w:rsidRPr="009B1F01">
        <w:rPr>
          <w:lang w:val="en-US"/>
        </w:rPr>
        <w:t xml:space="preserve"> «</w:t>
      </w:r>
      <w:proofErr w:type="spellStart"/>
      <w:r>
        <w:rPr>
          <w:lang w:val="en-US"/>
        </w:rPr>
        <w:t>YaGoMaps</w:t>
      </w:r>
      <w:proofErr w:type="spellEnd"/>
      <w:r w:rsidRPr="009B1F01">
        <w:rPr>
          <w:lang w:val="en-US"/>
        </w:rPr>
        <w:t xml:space="preserve"> </w:t>
      </w:r>
      <w:r>
        <w:rPr>
          <w:lang w:val="en-US"/>
        </w:rPr>
        <w:t>V</w:t>
      </w:r>
      <w:r w:rsidR="006E29E1">
        <w:rPr>
          <w:lang w:val="en-US"/>
        </w:rPr>
        <w:t>2</w:t>
      </w:r>
      <w:r w:rsidRPr="009B1F01">
        <w:rPr>
          <w:lang w:val="en-US"/>
        </w:rPr>
        <w:t>»</w:t>
      </w:r>
    </w:p>
    <w:p w14:paraId="5E687C9D" w14:textId="2A04CB95" w:rsidR="00A5274F" w:rsidRDefault="00A5274F" w:rsidP="00A5274F">
      <w:pPr>
        <w:pStyle w:val="a9"/>
        <w:rPr>
          <w:lang w:val="en-US"/>
        </w:rPr>
      </w:pPr>
    </w:p>
    <w:p w14:paraId="75706B87" w14:textId="1855A15A" w:rsidR="00065EC0" w:rsidRDefault="00B85230" w:rsidP="00A5274F">
      <w:pPr>
        <w:pStyle w:val="a9"/>
      </w:pPr>
      <w:r>
        <w:t>К сожалению</w:t>
      </w:r>
      <w:r w:rsidR="00065EC0">
        <w:t>,</w:t>
      </w:r>
      <w:r>
        <w:t xml:space="preserve"> первая версия </w:t>
      </w:r>
      <w:proofErr w:type="spellStart"/>
      <w:r>
        <w:t>датасета</w:t>
      </w:r>
      <w:proofErr w:type="spellEnd"/>
      <w:r>
        <w:t xml:space="preserve"> обладает некоторыми </w:t>
      </w:r>
      <w:r w:rsidR="00065EC0">
        <w:t xml:space="preserve">существенными </w:t>
      </w:r>
      <w:r>
        <w:t>недостатками. Например, на рисунке 8 показана пара одной и той же местности с разных провайдеров:</w:t>
      </w:r>
    </w:p>
    <w:p w14:paraId="281BBF75" w14:textId="2E026EF0" w:rsidR="00065EC0" w:rsidRDefault="00065EC0" w:rsidP="00A5274F">
      <w:pPr>
        <w:pStyle w:val="a9"/>
        <w:rPr>
          <w:lang w:val="en-US"/>
        </w:rPr>
      </w:pPr>
    </w:p>
    <w:p w14:paraId="2E66A9A8" w14:textId="43BBFAA0" w:rsidR="00065EC0" w:rsidRPr="00065EC0" w:rsidRDefault="00065EC0" w:rsidP="00A5274F">
      <w:pPr>
        <w:pStyle w:val="a9"/>
        <w:rPr>
          <w:lang w:val="en-US"/>
        </w:rPr>
      </w:pPr>
      <w:r w:rsidRPr="00065EC0">
        <w:rPr>
          <w:lang w:val="en-US"/>
        </w:rPr>
        <w:drawing>
          <wp:inline distT="0" distB="0" distL="0" distR="0" wp14:anchorId="1D8A9781" wp14:editId="319B4CC4">
            <wp:extent cx="5097312" cy="2456697"/>
            <wp:effectExtent l="0" t="0" r="8255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5088" cy="24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9EDBD" w14:textId="2DDCC4DC" w:rsidR="00065EC0" w:rsidRDefault="00065EC0" w:rsidP="00A5274F">
      <w:pPr>
        <w:pStyle w:val="a9"/>
      </w:pPr>
    </w:p>
    <w:p w14:paraId="0978F49B" w14:textId="09886272" w:rsidR="00065EC0" w:rsidRPr="00065EC0" w:rsidRDefault="00065EC0" w:rsidP="00A5274F">
      <w:pPr>
        <w:pStyle w:val="a9"/>
      </w:pPr>
      <w:r>
        <w:t xml:space="preserve">Рисунок 8 – Пример одной и той же местности первого </w:t>
      </w:r>
      <w:proofErr w:type="spellStart"/>
      <w:r>
        <w:t>датасета</w:t>
      </w:r>
      <w:proofErr w:type="spellEnd"/>
    </w:p>
    <w:p w14:paraId="159B5105" w14:textId="50356284" w:rsidR="00065EC0" w:rsidRDefault="00065EC0" w:rsidP="00A5274F">
      <w:pPr>
        <w:pStyle w:val="a9"/>
      </w:pPr>
    </w:p>
    <w:p w14:paraId="2B113726" w14:textId="6059CA7F" w:rsidR="00065EC0" w:rsidRDefault="00065EC0" w:rsidP="00A5274F">
      <w:pPr>
        <w:pStyle w:val="a9"/>
      </w:pPr>
      <w:r>
        <w:t>Как можно заметить, пара снимков из разных провайдеров выглядят совершенно по-разному</w:t>
      </w:r>
      <w:r w:rsidR="00D36A25">
        <w:t>: на рисунке справа меньше деревьев и видны пока еще только ростки, которые проросли уже на левой картинке.</w:t>
      </w:r>
      <w:r>
        <w:t xml:space="preserve"> Вся проблема в том, что на большой территории, особенно вдали от населенных местностей, снимки производятся реже и чаще встречаются снимки, произведенные в разное время, и даже в разный сезон года.</w:t>
      </w:r>
    </w:p>
    <w:p w14:paraId="6FBA45C5" w14:textId="1D08B31E" w:rsidR="00D36A25" w:rsidRPr="00B85230" w:rsidRDefault="00D36A25" w:rsidP="00A5274F">
      <w:pPr>
        <w:pStyle w:val="a9"/>
      </w:pPr>
      <w:r>
        <w:t xml:space="preserve">Модель, протестированная на таком </w:t>
      </w:r>
      <w:proofErr w:type="spellStart"/>
      <w:r>
        <w:t>датасете</w:t>
      </w:r>
      <w:proofErr w:type="spellEnd"/>
      <w:r>
        <w:t>, очевидно будет ошибаться чаще и будет более консервативной в выборе, поскольку различать такие снимки сложно и иногда даже невозможно человеческим глазом.</w:t>
      </w:r>
    </w:p>
    <w:p w14:paraId="69817903" w14:textId="1DAE595A" w:rsidR="00A5274F" w:rsidRDefault="00A5274F" w:rsidP="00A5274F">
      <w:pPr>
        <w:pStyle w:val="a9"/>
      </w:pPr>
      <w:r>
        <w:t xml:space="preserve">Обучение модели проводилось на собственном </w:t>
      </w:r>
      <w:proofErr w:type="spellStart"/>
      <w:r>
        <w:t>датасете</w:t>
      </w:r>
      <w:proofErr w:type="spellEnd"/>
      <w:r>
        <w:t xml:space="preserve"> «</w:t>
      </w:r>
      <w:proofErr w:type="spellStart"/>
      <w:r>
        <w:rPr>
          <w:lang w:val="en-US"/>
        </w:rPr>
        <w:t>YaG</w:t>
      </w:r>
      <w:proofErr w:type="spellEnd"/>
      <w:r>
        <w:t>o</w:t>
      </w:r>
      <w:r>
        <w:rPr>
          <w:lang w:val="en-US"/>
        </w:rPr>
        <w:t>M</w:t>
      </w:r>
      <w:proofErr w:type="spellStart"/>
      <w:r>
        <w:t>aps</w:t>
      </w:r>
      <w:proofErr w:type="spellEnd"/>
      <w:r w:rsidRPr="009B1F01">
        <w:t xml:space="preserve"> </w:t>
      </w:r>
      <w:r>
        <w:rPr>
          <w:lang w:val="en-US"/>
        </w:rPr>
        <w:t>V</w:t>
      </w:r>
      <w:r w:rsidR="00B85230">
        <w:t>2</w:t>
      </w:r>
      <w:r>
        <w:t xml:space="preserve">» – собственный набор, состоящий из </w:t>
      </w:r>
      <w:r w:rsidR="00A330E3" w:rsidRPr="00A330E3">
        <w:t>40</w:t>
      </w:r>
      <w:r w:rsidR="00A330E3" w:rsidRPr="00C37A47">
        <w:t>0</w:t>
      </w:r>
      <w:r>
        <w:t xml:space="preserve"> пар изображений разных доменов (</w:t>
      </w:r>
      <w:r w:rsidR="00C37A47" w:rsidRPr="00C37A47">
        <w:t xml:space="preserve">300 </w:t>
      </w:r>
      <w:r>
        <w:t xml:space="preserve">тренировочных и </w:t>
      </w:r>
      <w:r w:rsidR="00C37A47" w:rsidRPr="00C37A47">
        <w:t>10</w:t>
      </w:r>
      <w:r w:rsidR="00C37A47" w:rsidRPr="009E0150">
        <w:t>0</w:t>
      </w:r>
      <w:r>
        <w:t xml:space="preserve"> </w:t>
      </w:r>
      <w:proofErr w:type="spellStart"/>
      <w:r>
        <w:t>валидационных</w:t>
      </w:r>
      <w:proofErr w:type="spellEnd"/>
      <w:r>
        <w:t xml:space="preserve">) с бинарными метками (одинаковый или разный домен). </w:t>
      </w:r>
      <w:proofErr w:type="spellStart"/>
      <w:r>
        <w:t>Датасет</w:t>
      </w:r>
      <w:proofErr w:type="spellEnd"/>
      <w:r>
        <w:t xml:space="preserve"> сформирован на основе снимков из различных онлайн-карт («</w:t>
      </w:r>
      <w:proofErr w:type="spellStart"/>
      <w:r>
        <w:t>Яндекс.Карты</w:t>
      </w:r>
      <w:proofErr w:type="spellEnd"/>
      <w:r>
        <w:t>» и «Google Maps»).</w:t>
      </w:r>
    </w:p>
    <w:p w14:paraId="1D836B0A" w14:textId="56AD43EF" w:rsidR="00A5274F" w:rsidRDefault="00A5274F" w:rsidP="00A5274F">
      <w:pPr>
        <w:pStyle w:val="a9"/>
      </w:pPr>
      <w:r w:rsidRPr="00DE7B31">
        <w:t>Платформа обучения – «</w:t>
      </w:r>
      <w:proofErr w:type="spellStart"/>
      <w:r w:rsidRPr="00DE7B31">
        <w:t>Kaggle</w:t>
      </w:r>
      <w:proofErr w:type="spellEnd"/>
      <w:r w:rsidRPr="00DE7B31">
        <w:t>» с видеокартой «Tesla P100»</w:t>
      </w:r>
      <w:r>
        <w:t xml:space="preserve">. Весь процесс обучения занял </w:t>
      </w:r>
      <w:r w:rsidR="009E0150" w:rsidRPr="009E0150">
        <w:t>39</w:t>
      </w:r>
      <w:r>
        <w:t xml:space="preserve"> минут</w:t>
      </w:r>
      <w:r w:rsidR="009E0150" w:rsidRPr="009E0150">
        <w:t xml:space="preserve"> 45 </w:t>
      </w:r>
      <w:r w:rsidR="009E0150">
        <w:t>секунд</w:t>
      </w:r>
      <w:r>
        <w:t xml:space="preserve"> </w:t>
      </w:r>
      <w:r w:rsidR="001B3104">
        <w:t>(</w:t>
      </w:r>
      <w:r w:rsidR="00CE75EB">
        <w:t xml:space="preserve">250 </w:t>
      </w:r>
      <w:r w:rsidR="001B3104">
        <w:t xml:space="preserve">эпох). За это время </w:t>
      </w:r>
      <w:r>
        <w:rPr>
          <w:lang w:val="en-US"/>
        </w:rPr>
        <w:t>Train</w:t>
      </w:r>
      <w:r w:rsidRPr="00AD2A6E">
        <w:t xml:space="preserve"> </w:t>
      </w:r>
      <w:r>
        <w:rPr>
          <w:lang w:val="en-US"/>
        </w:rPr>
        <w:t>Loss</w:t>
      </w:r>
      <w:r w:rsidRPr="00AD2A6E">
        <w:t xml:space="preserve"> </w:t>
      </w:r>
      <w:r>
        <w:t xml:space="preserve">снизилась до </w:t>
      </w:r>
      <m:oMath>
        <m:r>
          <w:rPr>
            <w:rFonts w:ascii="Cambria Math" w:hAnsi="Cambria Math"/>
          </w:rPr>
          <m:t>0.0238</m:t>
        </m:r>
      </m:oMath>
      <w:r w:rsidR="001B3104">
        <w:t>.</w:t>
      </w:r>
      <w:r w:rsidR="00CE75EB">
        <w:t xml:space="preserve"> Модель активно обучалась на протяжении всех эпох</w:t>
      </w:r>
      <w:r>
        <w:t xml:space="preserve">. Лучшая </w:t>
      </w:r>
      <w:r>
        <w:rPr>
          <w:lang w:val="en-US"/>
        </w:rPr>
        <w:t>Val</w:t>
      </w:r>
      <w:r w:rsidRPr="000D19C0">
        <w:t xml:space="preserve"> </w:t>
      </w:r>
      <w:r>
        <w:rPr>
          <w:lang w:val="en-US"/>
        </w:rPr>
        <w:t>Loss</w:t>
      </w:r>
      <w:r w:rsidRPr="000D19C0">
        <w:t xml:space="preserve"> – </w:t>
      </w:r>
      <m:oMath>
        <m:r>
          <w:rPr>
            <w:rFonts w:ascii="Cambria Math" w:hAnsi="Cambria Math"/>
          </w:rPr>
          <m:t>0.0094</m:t>
        </m:r>
      </m:oMath>
      <w:r w:rsidR="00CE75EB">
        <w:t>.</w:t>
      </w:r>
      <w:r w:rsidR="00CE75EB" w:rsidRPr="00CE75EB">
        <w:t xml:space="preserve"> </w:t>
      </w:r>
      <w:r w:rsidR="00CE75EB">
        <w:t xml:space="preserve">Причина, по которой </w:t>
      </w:r>
      <w:proofErr w:type="spellStart"/>
      <w:r w:rsidR="00CE75EB">
        <w:rPr>
          <w:lang w:val="en-US"/>
        </w:rPr>
        <w:t>val</w:t>
      </w:r>
      <w:proofErr w:type="spellEnd"/>
      <w:r w:rsidR="00CE75EB" w:rsidRPr="00CE75EB">
        <w:t xml:space="preserve"> </w:t>
      </w:r>
      <w:r w:rsidR="00CE75EB">
        <w:rPr>
          <w:lang w:val="en-US"/>
        </w:rPr>
        <w:t>loss</w:t>
      </w:r>
      <w:r w:rsidR="00CE75EB" w:rsidRPr="00CE75EB">
        <w:t xml:space="preserve"> </w:t>
      </w:r>
      <w:r w:rsidR="00CE75EB">
        <w:t xml:space="preserve">ниже </w:t>
      </w:r>
      <w:r w:rsidR="00CE75EB">
        <w:rPr>
          <w:lang w:val="en-US"/>
        </w:rPr>
        <w:t>train</w:t>
      </w:r>
      <w:r w:rsidR="00CE75EB" w:rsidRPr="00CE75EB">
        <w:t xml:space="preserve"> </w:t>
      </w:r>
      <w:r w:rsidR="00CE75EB">
        <w:rPr>
          <w:lang w:val="en-US"/>
        </w:rPr>
        <w:t>loss</w:t>
      </w:r>
      <w:r w:rsidR="00CE75EB" w:rsidRPr="00CE75EB">
        <w:t xml:space="preserve"> – </w:t>
      </w:r>
      <w:r w:rsidR="00CE75EB">
        <w:t xml:space="preserve">использование </w:t>
      </w:r>
      <w:r w:rsidR="00CE75EB">
        <w:rPr>
          <w:lang w:val="en-US"/>
        </w:rPr>
        <w:t>dropout</w:t>
      </w:r>
      <w:r w:rsidR="00CE75EB">
        <w:t xml:space="preserve">, которая отключает часть нейронов во время обучения. На рисунке </w:t>
      </w:r>
      <w:r w:rsidR="00BC06E5">
        <w:t>9</w:t>
      </w:r>
      <w:r w:rsidR="00CE75EB">
        <w:t xml:space="preserve"> представлен график обучения и график точности модели на </w:t>
      </w:r>
      <w:proofErr w:type="spellStart"/>
      <w:r w:rsidR="00CE75EB">
        <w:t>валидационной</w:t>
      </w:r>
      <w:proofErr w:type="spellEnd"/>
      <w:r w:rsidR="00CE75EB">
        <w:t xml:space="preserve"> выборке. Лучшая точность модели на </w:t>
      </w:r>
      <w:proofErr w:type="spellStart"/>
      <w:r w:rsidR="00CE75EB">
        <w:t>валидационной</w:t>
      </w:r>
      <w:proofErr w:type="spellEnd"/>
      <w:r w:rsidR="00CE75EB">
        <w:t xml:space="preserve"> выборке – 100%. Это значительное улучшение по сравнению с предыдущим обучением, связанное с более «легкой» версией </w:t>
      </w:r>
      <w:proofErr w:type="spellStart"/>
      <w:r w:rsidR="00CE75EB">
        <w:t>датасета</w:t>
      </w:r>
      <w:proofErr w:type="spellEnd"/>
      <w:r w:rsidR="00CE75EB">
        <w:t xml:space="preserve">. Все картинки – это снимки разных частей города. У разных картографических провайдеров такие картинки выглядят очень похоже, поскольку </w:t>
      </w:r>
      <w:r w:rsidR="00CE75EB">
        <w:lastRenderedPageBreak/>
        <w:t>снимались в одинаковый сезон с некоторыми отличиями (съемки с разных спутников, разные параметры камеры).</w:t>
      </w:r>
    </w:p>
    <w:p w14:paraId="586CFC7B" w14:textId="77777777" w:rsidR="00407216" w:rsidRPr="000D19C0" w:rsidRDefault="00407216" w:rsidP="00A5274F">
      <w:pPr>
        <w:pStyle w:val="a9"/>
      </w:pPr>
    </w:p>
    <w:p w14:paraId="55AE1CD3" w14:textId="0D07BBC7" w:rsidR="00A5274F" w:rsidRPr="0070628C" w:rsidRDefault="009E0150" w:rsidP="00A5274F">
      <w:pPr>
        <w:pStyle w:val="a9"/>
        <w:ind w:firstLine="0"/>
        <w:rPr>
          <w:lang w:val="en-US"/>
        </w:rPr>
      </w:pPr>
      <w:r w:rsidRPr="009E0150">
        <w:rPr>
          <w:lang w:val="en-US"/>
        </w:rPr>
        <w:drawing>
          <wp:inline distT="0" distB="0" distL="0" distR="0" wp14:anchorId="7CBB815A" wp14:editId="0A94104F">
            <wp:extent cx="6300470" cy="2485390"/>
            <wp:effectExtent l="0" t="0" r="508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9B5A" w14:textId="77777777" w:rsidR="00A5274F" w:rsidRDefault="00A5274F" w:rsidP="00A5274F">
      <w:pPr>
        <w:pStyle w:val="a9"/>
      </w:pPr>
    </w:p>
    <w:p w14:paraId="47189739" w14:textId="66A9EB7A" w:rsidR="00A5274F" w:rsidRPr="00A70D34" w:rsidRDefault="00A5274F" w:rsidP="00A5274F">
      <w:pPr>
        <w:pStyle w:val="a9"/>
      </w:pPr>
      <w:r>
        <w:t xml:space="preserve">Рисунок </w:t>
      </w:r>
      <w:r w:rsidR="00BC06E5">
        <w:t>9</w:t>
      </w:r>
      <w:r>
        <w:t xml:space="preserve"> – Графики обучения «</w:t>
      </w:r>
      <w:proofErr w:type="spellStart"/>
      <w:r>
        <w:rPr>
          <w:lang w:val="en-US"/>
        </w:rPr>
        <w:t>SiaN</w:t>
      </w:r>
      <w:proofErr w:type="spellEnd"/>
      <w:r w:rsidRPr="00D21D69">
        <w:t>-</w:t>
      </w:r>
      <w:proofErr w:type="spellStart"/>
      <w:r>
        <w:rPr>
          <w:lang w:val="en-US"/>
        </w:rPr>
        <w:t>Similiarity</w:t>
      </w:r>
      <w:proofErr w:type="spellEnd"/>
      <w:r>
        <w:t>»</w:t>
      </w:r>
    </w:p>
    <w:p w14:paraId="156E4325" w14:textId="77777777" w:rsidR="00A5274F" w:rsidRPr="00811A00" w:rsidRDefault="00A5274F" w:rsidP="00A5274F">
      <w:pPr>
        <w:pStyle w:val="a9"/>
      </w:pPr>
    </w:p>
    <w:p w14:paraId="4212A953" w14:textId="561F9D0B" w:rsidR="00A5274F" w:rsidRPr="00BC06E5" w:rsidRDefault="00CE75EB" w:rsidP="00A5274F">
      <w:pPr>
        <w:pStyle w:val="a9"/>
      </w:pPr>
      <w:r>
        <w:t xml:space="preserve">Модель показывает практически идеальный </w:t>
      </w:r>
      <w:r w:rsidR="00BC06E5">
        <w:t>результат. На рисунке 10 показана матрица ошибок «</w:t>
      </w:r>
      <w:proofErr w:type="spellStart"/>
      <w:r w:rsidR="00BC06E5">
        <w:rPr>
          <w:lang w:val="en-US"/>
        </w:rPr>
        <w:t>SiaN</w:t>
      </w:r>
      <w:proofErr w:type="spellEnd"/>
      <w:r w:rsidR="00BC06E5" w:rsidRPr="00BC06E5">
        <w:t>-</w:t>
      </w:r>
      <w:r w:rsidR="00BC06E5">
        <w:rPr>
          <w:lang w:val="en-US"/>
        </w:rPr>
        <w:t>Similarity</w:t>
      </w:r>
      <w:r w:rsidR="00BC06E5">
        <w:t>».</w:t>
      </w:r>
    </w:p>
    <w:p w14:paraId="60F6A88C" w14:textId="77777777" w:rsidR="00A5274F" w:rsidRDefault="00A5274F" w:rsidP="00A5274F">
      <w:pPr>
        <w:pStyle w:val="a9"/>
      </w:pPr>
    </w:p>
    <w:p w14:paraId="71ACE311" w14:textId="77777777" w:rsidR="00A5274F" w:rsidRDefault="00A5274F" w:rsidP="00A5274F">
      <w:pPr>
        <w:pStyle w:val="a9"/>
        <w:ind w:firstLine="0"/>
        <w:jc w:val="center"/>
      </w:pPr>
      <w:r w:rsidRPr="00247A72">
        <w:drawing>
          <wp:inline distT="0" distB="0" distL="0" distR="0" wp14:anchorId="05D5DD7C" wp14:editId="4F7ADA3E">
            <wp:extent cx="3837562" cy="33421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0213" cy="336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FE5B6" w14:textId="77777777" w:rsidR="00A5274F" w:rsidRDefault="00A5274F" w:rsidP="00A5274F">
      <w:pPr>
        <w:pStyle w:val="a9"/>
      </w:pPr>
    </w:p>
    <w:p w14:paraId="7B6C2532" w14:textId="1B9A997E" w:rsidR="00A5274F" w:rsidRDefault="00A5274F" w:rsidP="00A5274F">
      <w:pPr>
        <w:pStyle w:val="a9"/>
      </w:pPr>
      <w:r>
        <w:t xml:space="preserve">Рисунок </w:t>
      </w:r>
      <w:r w:rsidR="00BC06E5">
        <w:t>10</w:t>
      </w:r>
      <w:r>
        <w:t xml:space="preserve"> – Матрица ошибок «</w:t>
      </w:r>
      <w:proofErr w:type="spellStart"/>
      <w:r>
        <w:t>SiaN-Similarity</w:t>
      </w:r>
      <w:proofErr w:type="spellEnd"/>
      <w:r>
        <w:t>»</w:t>
      </w:r>
    </w:p>
    <w:p w14:paraId="7EDBE433" w14:textId="15D8847E" w:rsidR="00A5274F" w:rsidRDefault="00A5274F" w:rsidP="00A5274F">
      <w:pPr>
        <w:pStyle w:val="a9"/>
      </w:pPr>
    </w:p>
    <w:p w14:paraId="2E5F92EB" w14:textId="0A21EE5F" w:rsidR="00BC06E5" w:rsidRDefault="00BC06E5" w:rsidP="00A5274F">
      <w:pPr>
        <w:pStyle w:val="a9"/>
      </w:pPr>
      <w:r>
        <w:t>Модель показывает единичные случаи ошибок.</w:t>
      </w:r>
    </w:p>
    <w:p w14:paraId="54CE6E3D" w14:textId="63BCCF23" w:rsidR="00A5274F" w:rsidRPr="00294281" w:rsidRDefault="00A5274F" w:rsidP="00A5274F">
      <w:pPr>
        <w:pStyle w:val="a9"/>
      </w:pPr>
      <w:r>
        <w:t xml:space="preserve">На рисунке </w:t>
      </w:r>
      <w:r w:rsidR="00BC06E5">
        <w:t>11</w:t>
      </w:r>
      <w:r>
        <w:t xml:space="preserve"> показаны </w:t>
      </w:r>
      <w:r w:rsidR="00BC06E5">
        <w:t xml:space="preserve">некоторые </w:t>
      </w:r>
      <w:r>
        <w:t>примеры предсказани</w:t>
      </w:r>
      <w:r w:rsidR="00BC06E5">
        <w:t>й</w:t>
      </w:r>
      <w:r>
        <w:t xml:space="preserve"> модели.</w:t>
      </w:r>
    </w:p>
    <w:p w14:paraId="0E6801CA" w14:textId="77777777" w:rsidR="00A5274F" w:rsidRDefault="00A5274F" w:rsidP="00A5274F">
      <w:pPr>
        <w:pStyle w:val="a9"/>
      </w:pPr>
    </w:p>
    <w:p w14:paraId="47195DE0" w14:textId="5AF2B6BB" w:rsidR="00A5274F" w:rsidRDefault="00BC06E5" w:rsidP="00A5274F">
      <w:pPr>
        <w:pStyle w:val="a9"/>
      </w:pPr>
      <w:r w:rsidRPr="00BC06E5">
        <w:lastRenderedPageBreak/>
        <w:drawing>
          <wp:inline distT="0" distB="0" distL="0" distR="0" wp14:anchorId="2C590651" wp14:editId="007D9555">
            <wp:extent cx="5129397" cy="575906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9115" cy="576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3CC2" w14:textId="77777777" w:rsidR="00A5274F" w:rsidRDefault="00A5274F" w:rsidP="00A5274F">
      <w:pPr>
        <w:pStyle w:val="a9"/>
      </w:pPr>
    </w:p>
    <w:p w14:paraId="4FAEA4E9" w14:textId="41816E54" w:rsidR="00A5274F" w:rsidRPr="00CB1198" w:rsidRDefault="00A5274F" w:rsidP="00A5274F">
      <w:pPr>
        <w:pStyle w:val="a9"/>
      </w:pPr>
      <w:r>
        <w:t xml:space="preserve">Рисунок </w:t>
      </w:r>
      <w:r w:rsidR="00BC06E5">
        <w:t>11</w:t>
      </w:r>
      <w:r>
        <w:t xml:space="preserve"> – Верно угаданные </w:t>
      </w:r>
      <w:proofErr w:type="spellStart"/>
      <w:r>
        <w:t>сэмплы</w:t>
      </w:r>
      <w:proofErr w:type="spellEnd"/>
      <w:r>
        <w:t xml:space="preserve"> «</w:t>
      </w:r>
      <w:proofErr w:type="spellStart"/>
      <w:r>
        <w:rPr>
          <w:lang w:val="en-US"/>
        </w:rPr>
        <w:t>SiaN</w:t>
      </w:r>
      <w:proofErr w:type="spellEnd"/>
      <w:r w:rsidRPr="00D21D69">
        <w:t>-</w:t>
      </w:r>
      <w:r>
        <w:rPr>
          <w:lang w:val="en-US"/>
        </w:rPr>
        <w:t>Similarity</w:t>
      </w:r>
      <w:r>
        <w:t>»</w:t>
      </w:r>
    </w:p>
    <w:p w14:paraId="3908AF92" w14:textId="6CD694B9" w:rsidR="0000580E" w:rsidRDefault="0000580E" w:rsidP="0000580E">
      <w:pPr>
        <w:pStyle w:val="a9"/>
      </w:pPr>
    </w:p>
    <w:p w14:paraId="7F147BE9" w14:textId="1522B4F4" w:rsidR="009B004C" w:rsidRDefault="00BC06E5" w:rsidP="0000580E">
      <w:pPr>
        <w:pStyle w:val="a9"/>
      </w:pPr>
      <w:r>
        <w:t>Модель стала ошибаться гораздо меньше и в этом помог выбор более локализованного</w:t>
      </w:r>
      <w:r w:rsidR="00C74E74">
        <w:t xml:space="preserve"> набора данных</w:t>
      </w:r>
      <w:r>
        <w:t>.</w:t>
      </w:r>
    </w:p>
    <w:bookmarkEnd w:id="52"/>
    <w:p w14:paraId="6F84A365" w14:textId="77777777" w:rsidR="009B004C" w:rsidRDefault="009B004C">
      <w:pP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br w:type="page"/>
      </w:r>
    </w:p>
    <w:p w14:paraId="6FB6729D" w14:textId="5F45A051" w:rsidR="009B004C" w:rsidRPr="00484185" w:rsidRDefault="009B004C" w:rsidP="009B004C">
      <w:pPr>
        <w:pStyle w:val="2"/>
      </w:pPr>
      <w:r w:rsidRPr="00484185">
        <w:lastRenderedPageBreak/>
        <w:t>2.5.</w:t>
      </w:r>
      <w:r w:rsidR="00484185">
        <w:t>3</w:t>
      </w:r>
      <w:r w:rsidRPr="00484185">
        <w:t xml:space="preserve"> </w:t>
      </w:r>
      <w:r>
        <w:t>Обучение</w:t>
      </w:r>
      <w:r w:rsidRPr="00484185">
        <w:t xml:space="preserve"> «</w:t>
      </w:r>
      <w:proofErr w:type="spellStart"/>
      <w:r>
        <w:rPr>
          <w:lang w:val="en-US"/>
        </w:rPr>
        <w:t>SiaN</w:t>
      </w:r>
      <w:proofErr w:type="spellEnd"/>
      <w:r w:rsidRPr="00484185">
        <w:t>-</w:t>
      </w:r>
      <w:proofErr w:type="spellStart"/>
      <w:r w:rsidR="00484185">
        <w:rPr>
          <w:lang w:val="en-US"/>
        </w:rPr>
        <w:t>Homography</w:t>
      </w:r>
      <w:proofErr w:type="spellEnd"/>
      <w:r w:rsidRPr="00484185">
        <w:t xml:space="preserve">» </w:t>
      </w:r>
      <w:r>
        <w:t>на</w:t>
      </w:r>
      <w:r w:rsidRPr="00484185">
        <w:t xml:space="preserve"> </w:t>
      </w:r>
      <w:proofErr w:type="spellStart"/>
      <w:r>
        <w:t>датасете</w:t>
      </w:r>
      <w:proofErr w:type="spellEnd"/>
      <w:r w:rsidRPr="00484185">
        <w:t xml:space="preserve"> «</w:t>
      </w:r>
      <w:proofErr w:type="spellStart"/>
      <w:r>
        <w:rPr>
          <w:lang w:val="en-US"/>
        </w:rPr>
        <w:t>YaGoMaps</w:t>
      </w:r>
      <w:proofErr w:type="spellEnd"/>
      <w:r w:rsidRPr="00484185">
        <w:t xml:space="preserve"> </w:t>
      </w:r>
      <w:r>
        <w:rPr>
          <w:lang w:val="en-US"/>
        </w:rPr>
        <w:t>V</w:t>
      </w:r>
      <w:r w:rsidRPr="00484185">
        <w:t>2»</w:t>
      </w:r>
    </w:p>
    <w:p w14:paraId="5920674C" w14:textId="05FC84D1" w:rsidR="009B004C" w:rsidRDefault="009B004C" w:rsidP="009B004C">
      <w:pPr>
        <w:pStyle w:val="a9"/>
      </w:pPr>
    </w:p>
    <w:p w14:paraId="627D8E4D" w14:textId="7D08A7F6" w:rsidR="009B004C" w:rsidRDefault="00693EFB" w:rsidP="00C129EA">
      <w:pPr>
        <w:pStyle w:val="a9"/>
      </w:pPr>
      <w:r>
        <w:t>Используя опыт предыдущего сценария, обучение модели «</w:t>
      </w:r>
      <w:proofErr w:type="spellStart"/>
      <w:r>
        <w:rPr>
          <w:lang w:val="en-US"/>
        </w:rPr>
        <w:t>SiaN</w:t>
      </w:r>
      <w:proofErr w:type="spellEnd"/>
      <w:r w:rsidRPr="00693EFB">
        <w:t>-</w:t>
      </w:r>
      <w:proofErr w:type="spellStart"/>
      <w:r>
        <w:rPr>
          <w:lang w:val="en-US"/>
        </w:rPr>
        <w:t>Homography</w:t>
      </w:r>
      <w:proofErr w:type="spellEnd"/>
      <w:r>
        <w:t xml:space="preserve">» проводилось только на втором </w:t>
      </w:r>
      <w:proofErr w:type="spellStart"/>
      <w:r>
        <w:t>датасете</w:t>
      </w:r>
      <w:proofErr w:type="spellEnd"/>
      <w:r w:rsidR="00274C34">
        <w:t>.</w:t>
      </w:r>
    </w:p>
    <w:p w14:paraId="05C90774" w14:textId="1230E597" w:rsidR="009B004C" w:rsidRDefault="009B004C" w:rsidP="009B004C">
      <w:pPr>
        <w:pStyle w:val="a9"/>
      </w:pPr>
      <w:r w:rsidRPr="00DE7B31">
        <w:t>Платформа обучения – «</w:t>
      </w:r>
      <w:proofErr w:type="spellStart"/>
      <w:r w:rsidRPr="00DE7B31">
        <w:t>Kaggle</w:t>
      </w:r>
      <w:proofErr w:type="spellEnd"/>
      <w:r w:rsidRPr="00DE7B31">
        <w:t>» с видеокартой «Tesla P100»</w:t>
      </w:r>
      <w:r>
        <w:t xml:space="preserve">. </w:t>
      </w:r>
      <w:r w:rsidR="00C129EA">
        <w:t xml:space="preserve">Обучение состояло из 1000 эпох, по этой причине для его ускорения оптимизирована загрузчика данных и добавлено кэширование на аугментацию. Так, каждые 5 эпох модель обучалась на одном и том же наборе, а затем производилась аугментация для генерации нового набора данных. </w:t>
      </w:r>
      <w:r>
        <w:t xml:space="preserve">Весь процесс обучения занял </w:t>
      </w:r>
      <w:r w:rsidR="00C129EA">
        <w:t xml:space="preserve">76 </w:t>
      </w:r>
      <w:r>
        <w:t>минут</w:t>
      </w:r>
      <w:r w:rsidRPr="009E0150">
        <w:t xml:space="preserve"> </w:t>
      </w:r>
      <w:r w:rsidR="00C129EA">
        <w:t>12</w:t>
      </w:r>
      <w:r w:rsidRPr="009E0150">
        <w:t xml:space="preserve"> </w:t>
      </w:r>
      <w:r>
        <w:t xml:space="preserve">секунд. За это время </w:t>
      </w:r>
      <w:r w:rsidR="00C129EA">
        <w:rPr>
          <w:lang w:val="en-US"/>
        </w:rPr>
        <w:t>Val</w:t>
      </w:r>
      <w:r w:rsidR="00C129EA" w:rsidRPr="00C129EA">
        <w:t xml:space="preserve"> </w:t>
      </w:r>
      <w:r>
        <w:rPr>
          <w:lang w:val="en-US"/>
        </w:rPr>
        <w:t>Loss</w:t>
      </w:r>
      <w:r w:rsidRPr="00AD2A6E">
        <w:t xml:space="preserve"> </w:t>
      </w:r>
      <w:r>
        <w:t xml:space="preserve">снизилась до </w:t>
      </w:r>
      <m:oMath>
        <m:r>
          <w:rPr>
            <w:rFonts w:ascii="Cambria Math" w:hAnsi="Cambria Math"/>
          </w:rPr>
          <m:t>0.0074</m:t>
        </m:r>
      </m:oMath>
      <w:r w:rsidR="00C129EA" w:rsidRPr="00C129EA">
        <w:t xml:space="preserve"> (</w:t>
      </w:r>
      <w:r w:rsidR="00C129EA">
        <w:t>эпоха №719)</w:t>
      </w:r>
      <w:r>
        <w:t xml:space="preserve">. Модель активно обучалась на протяжении всех эпох. На рисунке </w:t>
      </w:r>
      <w:r w:rsidR="00C129EA">
        <w:t>12</w:t>
      </w:r>
      <w:r>
        <w:t xml:space="preserve"> представлен график обучения и график точности модели на </w:t>
      </w:r>
      <w:proofErr w:type="spellStart"/>
      <w:r>
        <w:t>валидационной</w:t>
      </w:r>
      <w:proofErr w:type="spellEnd"/>
      <w:r>
        <w:t xml:space="preserve"> выборке.</w:t>
      </w:r>
      <w:r w:rsidR="00A455D0">
        <w:t xml:space="preserve"> К сожалению</w:t>
      </w:r>
      <w:r w:rsidR="00B53AB3">
        <w:t>,</w:t>
      </w:r>
      <w:r w:rsidR="00A455D0">
        <w:t xml:space="preserve"> о точности в привычном понимании здесь не может быть речи, поскольку это не совсем модель классификации</w:t>
      </w:r>
      <w:r w:rsidR="00B53AB3">
        <w:t>.</w:t>
      </w:r>
    </w:p>
    <w:p w14:paraId="0C2FA62A" w14:textId="77777777" w:rsidR="009B004C" w:rsidRPr="000D19C0" w:rsidRDefault="009B004C" w:rsidP="009B004C">
      <w:pPr>
        <w:pStyle w:val="a9"/>
      </w:pPr>
    </w:p>
    <w:p w14:paraId="1B065581" w14:textId="07D36CF7" w:rsidR="009B004C" w:rsidRPr="0070628C" w:rsidRDefault="00C129EA" w:rsidP="00B53AB3">
      <w:pPr>
        <w:pStyle w:val="a9"/>
        <w:ind w:firstLine="0"/>
        <w:jc w:val="center"/>
        <w:rPr>
          <w:lang w:val="en-US"/>
        </w:rPr>
      </w:pPr>
      <w:r w:rsidRPr="00C129EA">
        <w:rPr>
          <w:lang w:val="en-US"/>
        </w:rPr>
        <w:drawing>
          <wp:inline distT="0" distB="0" distL="0" distR="0" wp14:anchorId="5507F3F4" wp14:editId="68B86727">
            <wp:extent cx="5785852" cy="2171590"/>
            <wp:effectExtent l="0" t="0" r="5715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2315" cy="217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EAD6" w14:textId="77777777" w:rsidR="009B004C" w:rsidRDefault="009B004C" w:rsidP="009B004C">
      <w:pPr>
        <w:pStyle w:val="a9"/>
      </w:pPr>
    </w:p>
    <w:p w14:paraId="06DFFDB2" w14:textId="138143D9" w:rsidR="009B004C" w:rsidRPr="00A70D34" w:rsidRDefault="009B004C" w:rsidP="009B004C">
      <w:pPr>
        <w:pStyle w:val="a9"/>
      </w:pPr>
      <w:r>
        <w:t xml:space="preserve">Рисунок </w:t>
      </w:r>
      <w:r w:rsidR="00C129EA">
        <w:t>12</w:t>
      </w:r>
      <w:r>
        <w:t xml:space="preserve"> – Графики обучения «</w:t>
      </w:r>
      <w:proofErr w:type="spellStart"/>
      <w:r>
        <w:rPr>
          <w:lang w:val="en-US"/>
        </w:rPr>
        <w:t>SiaN</w:t>
      </w:r>
      <w:proofErr w:type="spellEnd"/>
      <w:r w:rsidRPr="00D21D69">
        <w:t>-</w:t>
      </w:r>
      <w:proofErr w:type="spellStart"/>
      <w:r w:rsidR="00C129EA">
        <w:rPr>
          <w:lang w:val="en-US"/>
        </w:rPr>
        <w:t>Homography</w:t>
      </w:r>
      <w:proofErr w:type="spellEnd"/>
      <w:r>
        <w:t>»</w:t>
      </w:r>
    </w:p>
    <w:p w14:paraId="5A1442FF" w14:textId="77777777" w:rsidR="009B004C" w:rsidRPr="00811A00" w:rsidRDefault="009B004C" w:rsidP="009B004C">
      <w:pPr>
        <w:pStyle w:val="a9"/>
      </w:pPr>
    </w:p>
    <w:p w14:paraId="7D0FA31A" w14:textId="1A4937A8" w:rsidR="009B004C" w:rsidRDefault="00B53AB3" w:rsidP="009B004C">
      <w:pPr>
        <w:pStyle w:val="a9"/>
      </w:pPr>
      <w:r>
        <w:t>График обучения выглядит застойным после 250 эпохи, но на самом деле это не совсем так, и рисунок 13 это четко отражает.</w:t>
      </w:r>
    </w:p>
    <w:p w14:paraId="065728AC" w14:textId="58BFFAEA" w:rsidR="00B53AB3" w:rsidRDefault="00B53AB3" w:rsidP="009B004C">
      <w:pPr>
        <w:pStyle w:val="a9"/>
      </w:pPr>
    </w:p>
    <w:p w14:paraId="5809D832" w14:textId="44BE0732" w:rsidR="00B53AB3" w:rsidRDefault="00B53AB3" w:rsidP="009B004C">
      <w:pPr>
        <w:pStyle w:val="a9"/>
      </w:pPr>
      <w:r w:rsidRPr="00B53AB3">
        <w:drawing>
          <wp:inline distT="0" distB="0" distL="0" distR="0" wp14:anchorId="4E03F108" wp14:editId="73A48D27">
            <wp:extent cx="5787123" cy="2211145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2181" cy="221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F463" w14:textId="78CF16FD" w:rsidR="00B53AB3" w:rsidRDefault="00B53AB3" w:rsidP="009B004C">
      <w:pPr>
        <w:pStyle w:val="a9"/>
      </w:pPr>
    </w:p>
    <w:p w14:paraId="3BB1E51E" w14:textId="16718507" w:rsidR="00B53AB3" w:rsidRDefault="00B53AB3" w:rsidP="009B004C">
      <w:pPr>
        <w:pStyle w:val="a9"/>
      </w:pPr>
      <w:r>
        <w:t>Рисунок 13 – График ошибок по каждому параметру</w:t>
      </w:r>
    </w:p>
    <w:p w14:paraId="1C0917C4" w14:textId="6399AAF2" w:rsidR="00160608" w:rsidRDefault="00160608" w:rsidP="009B004C">
      <w:pPr>
        <w:pStyle w:val="a9"/>
      </w:pPr>
    </w:p>
    <w:p w14:paraId="193FEDFE" w14:textId="566100DD" w:rsidR="00160608" w:rsidRPr="00160608" w:rsidRDefault="00160608" w:rsidP="009B004C">
      <w:pPr>
        <w:pStyle w:val="a9"/>
      </w:pPr>
      <w:r>
        <w:t>Можно заметить, что основной превалирующий вклад в итоговую ошибку имеет параметр «</w:t>
      </w:r>
      <w:r>
        <w:rPr>
          <w:lang w:val="en-US"/>
        </w:rPr>
        <w:t>scale</w:t>
      </w:r>
      <w:r>
        <w:t>», который лучше всех обучился. Есть некоторый дисбаланс между разными параметрами, однако это никак не мешает минимизировать все параметры, чего на самом деле не происходит – модель не способна предсказывать адекватно ни один из аргументов, даже масштаб, что продемонстрировано на рисунке 14.</w:t>
      </w:r>
    </w:p>
    <w:p w14:paraId="1AFFD4F6" w14:textId="77777777" w:rsidR="00160608" w:rsidRPr="00B53AB3" w:rsidRDefault="00160608" w:rsidP="009B004C">
      <w:pPr>
        <w:pStyle w:val="a9"/>
      </w:pPr>
    </w:p>
    <w:p w14:paraId="5BF118AD" w14:textId="78E83459" w:rsidR="009B004C" w:rsidRDefault="00160608" w:rsidP="009B004C">
      <w:pPr>
        <w:pStyle w:val="a9"/>
        <w:ind w:firstLine="0"/>
        <w:jc w:val="center"/>
      </w:pPr>
      <w:r w:rsidRPr="00160608">
        <w:drawing>
          <wp:inline distT="0" distB="0" distL="0" distR="0" wp14:anchorId="7F2D34C3" wp14:editId="0AEC7A6F">
            <wp:extent cx="6300470" cy="5058410"/>
            <wp:effectExtent l="0" t="0" r="508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84FB" w14:textId="77777777" w:rsidR="009B004C" w:rsidRDefault="009B004C" w:rsidP="009B004C">
      <w:pPr>
        <w:pStyle w:val="a9"/>
      </w:pPr>
    </w:p>
    <w:p w14:paraId="51966CBF" w14:textId="78549D85" w:rsidR="009B004C" w:rsidRDefault="009B004C" w:rsidP="009B004C">
      <w:pPr>
        <w:pStyle w:val="a9"/>
      </w:pPr>
      <w:r>
        <w:t>Рисунок 1</w:t>
      </w:r>
      <w:r w:rsidR="00160608">
        <w:t>4</w:t>
      </w:r>
      <w:r>
        <w:t xml:space="preserve"> –</w:t>
      </w:r>
      <w:r w:rsidR="00705F30">
        <w:t xml:space="preserve"> Пример предсказания параметров </w:t>
      </w:r>
      <w:r>
        <w:t>«</w:t>
      </w:r>
      <w:proofErr w:type="spellStart"/>
      <w:r>
        <w:t>SiaN</w:t>
      </w:r>
      <w:proofErr w:type="spellEnd"/>
      <w:r>
        <w:t>-</w:t>
      </w:r>
      <w:proofErr w:type="spellStart"/>
      <w:r w:rsidR="00705F30">
        <w:rPr>
          <w:lang w:val="en-US"/>
        </w:rPr>
        <w:t>Homography</w:t>
      </w:r>
      <w:proofErr w:type="spellEnd"/>
      <w:r>
        <w:t>»</w:t>
      </w:r>
    </w:p>
    <w:p w14:paraId="4D647215" w14:textId="249A2ECD" w:rsidR="009B004C" w:rsidRDefault="009B004C" w:rsidP="009B004C">
      <w:pPr>
        <w:pStyle w:val="a9"/>
      </w:pPr>
    </w:p>
    <w:p w14:paraId="656CAC81" w14:textId="22DA2B50" w:rsidR="00BC06E5" w:rsidRDefault="00081A6B" w:rsidP="00081A6B">
      <w:pPr>
        <w:pStyle w:val="a9"/>
      </w:pPr>
      <w:r>
        <w:t xml:space="preserve">Видно, что не смогла предсказать и близко ни один из аргументов. Абсолютная ошибка по каждому параметру не менее </w:t>
      </w:r>
      <m:oMath>
        <m:r>
          <w:rPr>
            <w:rFonts w:ascii="Cambria Math" w:hAnsi="Cambria Math"/>
          </w:rPr>
          <m:t>0.</m:t>
        </m:r>
        <m:r>
          <w:rPr>
            <w:rFonts w:ascii="Cambria Math" w:hAnsi="Cambria Math"/>
          </w:rPr>
          <m:t>05</m:t>
        </m:r>
      </m:oMath>
      <w:r>
        <w:t xml:space="preserve"> при условии аугментации </w:t>
      </w:r>
      <m:oMath>
        <m:r>
          <w:rPr>
            <w:rFonts w:ascii="Cambria Math" w:hAnsi="Cambria Math"/>
          </w:rPr>
          <m:t>±0.1</m:t>
        </m:r>
      </m:oMath>
      <w:r>
        <w:t>.</w:t>
      </w:r>
    </w:p>
    <w:p w14:paraId="0D0806B2" w14:textId="3D1BD554" w:rsidR="003E4270" w:rsidRPr="003E4270" w:rsidRDefault="007B4BB5" w:rsidP="003E4270">
      <w:pPr>
        <w:pStyle w:val="a9"/>
      </w:pPr>
      <w:r>
        <w:t>Один из возможных способов улучшения результата – балансирование каждого из параметров, однако на практике этот способ обречен на провал, поскольку модель не обучилась адекватно прогнозировать ни один из параметров.</w:t>
      </w:r>
    </w:p>
    <w:p w14:paraId="7884518B" w14:textId="0635DA6E" w:rsidR="00E64673" w:rsidRDefault="00E64673">
      <w:pP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br w:type="page"/>
      </w:r>
    </w:p>
    <w:p w14:paraId="211F28EC" w14:textId="1E53E7D6" w:rsidR="00E64673" w:rsidRDefault="00E64673" w:rsidP="00E64673">
      <w:pPr>
        <w:pStyle w:val="10"/>
      </w:pPr>
      <w:bookmarkStart w:id="53" w:name="_Toc225023392"/>
      <w:r>
        <w:lastRenderedPageBreak/>
        <w:t>Заключение</w:t>
      </w:r>
      <w:bookmarkEnd w:id="53"/>
    </w:p>
    <w:p w14:paraId="0772B772" w14:textId="37C57693" w:rsidR="00E64673" w:rsidRDefault="00E64673" w:rsidP="00E64673">
      <w:pPr>
        <w:pStyle w:val="a9"/>
      </w:pPr>
    </w:p>
    <w:p w14:paraId="2D62C204" w14:textId="77777777" w:rsidR="00911F23" w:rsidRDefault="00911F23" w:rsidP="00E64673">
      <w:pPr>
        <w:pStyle w:val="a9"/>
      </w:pPr>
    </w:p>
    <w:p w14:paraId="59EE2A87" w14:textId="4371970A" w:rsidR="00F45330" w:rsidRDefault="00E64673" w:rsidP="00E64673">
      <w:pPr>
        <w:pStyle w:val="a9"/>
      </w:pPr>
      <w:r>
        <w:t>В результате работы разработана система симуляции полета беспилотного летательного аппарата на основе моделирования динамики движения, с интеграцией алгоритмов навигации и возврата в начало, использующих методы корреляционного сопоставления и модели для определения текущего положения и коррекции траектории.</w:t>
      </w:r>
    </w:p>
    <w:p w14:paraId="1EA233FD" w14:textId="77777777" w:rsidR="0067659E" w:rsidRDefault="0067659E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br w:type="page"/>
      </w:r>
    </w:p>
    <w:p w14:paraId="27B812AB" w14:textId="001BCA9A" w:rsidR="00092F1E" w:rsidRDefault="00092F1E" w:rsidP="00092F1E">
      <w:pPr>
        <w:pStyle w:val="10"/>
      </w:pPr>
      <w:bookmarkStart w:id="54" w:name="_Toc225023393"/>
      <w:r w:rsidRPr="00092F1E">
        <w:lastRenderedPageBreak/>
        <w:t>Список использованных источников</w:t>
      </w:r>
      <w:bookmarkEnd w:id="54"/>
    </w:p>
    <w:p w14:paraId="0B07EE00" w14:textId="629C821C" w:rsidR="00092F1E" w:rsidRDefault="00092F1E" w:rsidP="00092F1E">
      <w:pPr>
        <w:pStyle w:val="a9"/>
      </w:pPr>
    </w:p>
    <w:p w14:paraId="4CF6513A" w14:textId="77777777" w:rsidR="000816D8" w:rsidRDefault="000816D8" w:rsidP="000816D8">
      <w:pPr>
        <w:pStyle w:val="ds-markdown-paragraph"/>
        <w:shd w:val="clear" w:color="auto" w:fill="FFFFFF"/>
        <w:spacing w:before="0" w:beforeAutospacing="0"/>
        <w:ind w:left="720"/>
        <w:jc w:val="both"/>
        <w:rPr>
          <w:sz w:val="28"/>
          <w:szCs w:val="28"/>
        </w:rPr>
      </w:pPr>
      <w:bookmarkStart w:id="55" w:name="_Ref224936445"/>
      <w:bookmarkStart w:id="56" w:name="_Ref201767641"/>
    </w:p>
    <w:p w14:paraId="5DD2939E" w14:textId="5E325BBD" w:rsidR="00F158F6" w:rsidRDefault="00F158F6" w:rsidP="00D94405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F158F6">
        <w:rPr>
          <w:sz w:val="28"/>
          <w:szCs w:val="28"/>
        </w:rPr>
        <w:t xml:space="preserve">Али Б., </w:t>
      </w:r>
      <w:proofErr w:type="spellStart"/>
      <w:r w:rsidRPr="00F158F6">
        <w:rPr>
          <w:sz w:val="28"/>
          <w:szCs w:val="28"/>
        </w:rPr>
        <w:t>Садеков</w:t>
      </w:r>
      <w:proofErr w:type="spellEnd"/>
      <w:r w:rsidRPr="00F158F6">
        <w:rPr>
          <w:sz w:val="28"/>
          <w:szCs w:val="28"/>
        </w:rPr>
        <w:t xml:space="preserve"> Р. Н., </w:t>
      </w:r>
      <w:proofErr w:type="spellStart"/>
      <w:r w:rsidRPr="00F158F6">
        <w:rPr>
          <w:sz w:val="28"/>
          <w:szCs w:val="28"/>
        </w:rPr>
        <w:t>Цодокова</w:t>
      </w:r>
      <w:proofErr w:type="spellEnd"/>
      <w:r w:rsidRPr="00F158F6">
        <w:rPr>
          <w:sz w:val="28"/>
          <w:szCs w:val="28"/>
        </w:rPr>
        <w:t xml:space="preserve"> В. В. Обзор навигационных алгоритмов для беспилотных летательных аппаратов на основе систем компьютерного зрения // </w:t>
      </w:r>
      <w:proofErr w:type="spellStart"/>
      <w:r w:rsidRPr="00F158F6">
        <w:rPr>
          <w:sz w:val="28"/>
          <w:szCs w:val="28"/>
        </w:rPr>
        <w:t>Гироскопия</w:t>
      </w:r>
      <w:proofErr w:type="spellEnd"/>
      <w:r w:rsidRPr="00F158F6">
        <w:rPr>
          <w:sz w:val="28"/>
          <w:szCs w:val="28"/>
        </w:rPr>
        <w:t xml:space="preserve"> и навигация. 2022. Т. 30. № 4(119). С. 87–105</w:t>
      </w:r>
      <w:r>
        <w:rPr>
          <w:sz w:val="28"/>
          <w:szCs w:val="28"/>
        </w:rPr>
        <w:t>.</w:t>
      </w:r>
      <w:bookmarkEnd w:id="55"/>
    </w:p>
    <w:p w14:paraId="4D37D2FF" w14:textId="36AE7530" w:rsidR="00905C35" w:rsidRPr="005D1AC3" w:rsidRDefault="00905C35" w:rsidP="00D94405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bookmarkStart w:id="57" w:name="_Ref225000279"/>
      <w:proofErr w:type="spellStart"/>
      <w:r w:rsidRPr="005D1AC3">
        <w:rPr>
          <w:sz w:val="28"/>
          <w:szCs w:val="28"/>
        </w:rPr>
        <w:t>Ардентов</w:t>
      </w:r>
      <w:proofErr w:type="spellEnd"/>
      <w:r w:rsidRPr="005D1AC3">
        <w:rPr>
          <w:sz w:val="28"/>
          <w:szCs w:val="28"/>
        </w:rPr>
        <w:t xml:space="preserve"> А., </w:t>
      </w:r>
      <w:proofErr w:type="spellStart"/>
      <w:r w:rsidRPr="005D1AC3">
        <w:rPr>
          <w:sz w:val="28"/>
          <w:szCs w:val="28"/>
        </w:rPr>
        <w:t>Бесчеастный</w:t>
      </w:r>
      <w:proofErr w:type="spellEnd"/>
      <w:r w:rsidRPr="005D1AC3">
        <w:rPr>
          <w:sz w:val="28"/>
          <w:szCs w:val="28"/>
        </w:rPr>
        <w:t xml:space="preserve"> И., Маштаков А. Алгоритм вычисления положения и ориентации БПЛА // Программные системы и приложения. 2012. С. 23–39.</w:t>
      </w:r>
      <w:bookmarkEnd w:id="56"/>
      <w:bookmarkEnd w:id="57"/>
    </w:p>
    <w:p w14:paraId="3AC62741" w14:textId="2F32DC3D" w:rsidR="004144F5" w:rsidRPr="005D1AC3" w:rsidRDefault="004144F5" w:rsidP="00D94405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bookmarkStart w:id="58" w:name="_Ref201767579"/>
      <w:r w:rsidRPr="005D1AC3">
        <w:rPr>
          <w:sz w:val="28"/>
          <w:szCs w:val="28"/>
        </w:rPr>
        <w:t xml:space="preserve">Беляев П.Ю., </w:t>
      </w:r>
      <w:proofErr w:type="spellStart"/>
      <w:r w:rsidRPr="005D1AC3">
        <w:rPr>
          <w:sz w:val="28"/>
          <w:szCs w:val="28"/>
        </w:rPr>
        <w:t>Зикратов</w:t>
      </w:r>
      <w:proofErr w:type="spellEnd"/>
      <w:r w:rsidRPr="005D1AC3">
        <w:rPr>
          <w:sz w:val="28"/>
          <w:szCs w:val="28"/>
        </w:rPr>
        <w:t xml:space="preserve"> И.А. Исследование автономной навигации беспилотных летательных аппаратов на основе корреляционных методов сравнения изображений // Труды учебных заведений связи. 2024. Т. 10. No 5. С. 109–118.</w:t>
      </w:r>
      <w:bookmarkEnd w:id="58"/>
    </w:p>
    <w:p w14:paraId="2764BA9C" w14:textId="702559B5" w:rsidR="00D62C2E" w:rsidRPr="005D1AC3" w:rsidRDefault="00B4111B" w:rsidP="00D94405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bookmarkStart w:id="59" w:name="_Ref201579542"/>
      <w:r w:rsidRPr="005D1AC3">
        <w:rPr>
          <w:sz w:val="28"/>
          <w:szCs w:val="28"/>
        </w:rPr>
        <w:t>Жук Р.С., Залесский Б.А., Троцкий Ф.С. Визуальная навигация автономно летящего БПЛА с целью его возвращения в точку старта. Информатика. 2020;17(2):17-24.</w:t>
      </w:r>
      <w:bookmarkEnd w:id="59"/>
      <w:r w:rsidR="00696309" w:rsidRPr="005D1AC3">
        <w:rPr>
          <w:sz w:val="28"/>
          <w:szCs w:val="28"/>
        </w:rPr>
        <w:t xml:space="preserve"> </w:t>
      </w:r>
    </w:p>
    <w:p w14:paraId="4DA0A848" w14:textId="560F1C34" w:rsidR="00D62C2E" w:rsidRPr="005D1AC3" w:rsidRDefault="00D62C2E" w:rsidP="00D94405">
      <w:pPr>
        <w:pStyle w:val="ds-markdown-paragraph"/>
        <w:numPr>
          <w:ilvl w:val="0"/>
          <w:numId w:val="3"/>
        </w:numPr>
        <w:shd w:val="clear" w:color="auto" w:fill="FFFFFF"/>
        <w:jc w:val="both"/>
        <w:rPr>
          <w:sz w:val="28"/>
          <w:szCs w:val="28"/>
        </w:rPr>
      </w:pPr>
      <w:bookmarkStart w:id="60" w:name="_Ref201579572"/>
      <w:r w:rsidRPr="005D1AC3">
        <w:rPr>
          <w:sz w:val="28"/>
          <w:szCs w:val="28"/>
        </w:rPr>
        <w:t>Залесский Б.А., Шувалов В.Б. Навигация БЛА с помощью бортовой видеокамеры: алгоритм и компьютерная модель / Б.А. Залесский, В.Б. Шувалов // Научная визуализация. 2017. Т. 9, № 2. С. 13–25.</w:t>
      </w:r>
      <w:bookmarkEnd w:id="60"/>
    </w:p>
    <w:p w14:paraId="1CB9E81C" w14:textId="65AA4886" w:rsidR="00BF16C6" w:rsidRPr="005D1AC3" w:rsidRDefault="00BF16C6" w:rsidP="00D94405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/>
        <w:rPr>
          <w:sz w:val="28"/>
          <w:szCs w:val="28"/>
        </w:rPr>
      </w:pPr>
      <w:bookmarkStart w:id="61" w:name="_Ref201767207"/>
      <w:r w:rsidRPr="005D1AC3">
        <w:rPr>
          <w:sz w:val="28"/>
          <w:szCs w:val="28"/>
        </w:rPr>
        <w:t>Овсянкин, А. В. Средства навигационного обеспечения гражданской беспилотной авиации в условиях высоких широт / А. В. Овсянкин // Системный анализ и логистика. – 2024. – № 2(40). – с. 105 – 113.</w:t>
      </w:r>
      <w:bookmarkEnd w:id="61"/>
    </w:p>
    <w:p w14:paraId="04389688" w14:textId="1085A319" w:rsidR="00BF16C6" w:rsidRDefault="00B4111B" w:rsidP="00D94405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bookmarkStart w:id="62" w:name="_Ref201579618"/>
      <w:r w:rsidRPr="005D1AC3">
        <w:rPr>
          <w:sz w:val="28"/>
          <w:szCs w:val="28"/>
        </w:rPr>
        <w:t xml:space="preserve">Семенова Л. Л. Современные методы навигации беспилотных летательных аппаратов // Наука и образование сегодня. 2018. № </w:t>
      </w:r>
      <w:r w:rsidR="00D62C2E" w:rsidRPr="005D1AC3">
        <w:rPr>
          <w:sz w:val="28"/>
          <w:szCs w:val="28"/>
        </w:rPr>
        <w:t>4</w:t>
      </w:r>
      <w:r w:rsidRPr="005D1AC3">
        <w:rPr>
          <w:sz w:val="28"/>
          <w:szCs w:val="28"/>
        </w:rPr>
        <w:t xml:space="preserve">. С. </w:t>
      </w:r>
      <w:r w:rsidR="00D62C2E" w:rsidRPr="005D1AC3">
        <w:rPr>
          <w:sz w:val="28"/>
          <w:szCs w:val="28"/>
        </w:rPr>
        <w:t>6</w:t>
      </w:r>
      <w:r w:rsidRPr="005D1AC3">
        <w:rPr>
          <w:sz w:val="28"/>
          <w:szCs w:val="28"/>
        </w:rPr>
        <w:t>–</w:t>
      </w:r>
      <w:r w:rsidR="00D62C2E" w:rsidRPr="005D1AC3">
        <w:rPr>
          <w:sz w:val="28"/>
          <w:szCs w:val="28"/>
        </w:rPr>
        <w:t>8</w:t>
      </w:r>
      <w:r w:rsidRPr="005D1AC3">
        <w:rPr>
          <w:sz w:val="28"/>
          <w:szCs w:val="28"/>
        </w:rPr>
        <w:t>.</w:t>
      </w:r>
      <w:bookmarkEnd w:id="62"/>
    </w:p>
    <w:p w14:paraId="71CEC009" w14:textId="7B6FCAA7" w:rsidR="00FE1F04" w:rsidRPr="005D1AC3" w:rsidRDefault="00FE1F04" w:rsidP="00D94405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bookmarkStart w:id="63" w:name="_Ref224939926"/>
      <w:proofErr w:type="spellStart"/>
      <w:r w:rsidRPr="00FE1F04">
        <w:rPr>
          <w:sz w:val="28"/>
          <w:szCs w:val="28"/>
        </w:rPr>
        <w:t>Танченко</w:t>
      </w:r>
      <w:proofErr w:type="spellEnd"/>
      <w:r w:rsidRPr="00FE1F04">
        <w:rPr>
          <w:sz w:val="28"/>
          <w:szCs w:val="28"/>
        </w:rPr>
        <w:t xml:space="preserve"> А. П., Федулин А. М., </w:t>
      </w:r>
      <w:proofErr w:type="spellStart"/>
      <w:r w:rsidRPr="00FE1F04">
        <w:rPr>
          <w:sz w:val="28"/>
          <w:szCs w:val="28"/>
        </w:rPr>
        <w:t>Бикмаев</w:t>
      </w:r>
      <w:proofErr w:type="spellEnd"/>
      <w:r w:rsidRPr="00FE1F04">
        <w:rPr>
          <w:sz w:val="28"/>
          <w:szCs w:val="28"/>
        </w:rPr>
        <w:t xml:space="preserve"> Р. Р., </w:t>
      </w:r>
      <w:proofErr w:type="spellStart"/>
      <w:r w:rsidRPr="00FE1F04">
        <w:rPr>
          <w:sz w:val="28"/>
          <w:szCs w:val="28"/>
        </w:rPr>
        <w:t>Садеков</w:t>
      </w:r>
      <w:proofErr w:type="spellEnd"/>
      <w:r w:rsidRPr="00FE1F04">
        <w:rPr>
          <w:sz w:val="28"/>
          <w:szCs w:val="28"/>
        </w:rPr>
        <w:t xml:space="preserve"> Р. Н. Алгоритм автономной коррекции навигационной системы беспилотного летательного аппарата на основе распознавания дорожной и речной сети // </w:t>
      </w:r>
      <w:proofErr w:type="spellStart"/>
      <w:r w:rsidRPr="00FE1F04">
        <w:rPr>
          <w:sz w:val="28"/>
          <w:szCs w:val="28"/>
        </w:rPr>
        <w:t>Гироскопия</w:t>
      </w:r>
      <w:proofErr w:type="spellEnd"/>
      <w:r w:rsidRPr="00FE1F04">
        <w:rPr>
          <w:sz w:val="28"/>
          <w:szCs w:val="28"/>
        </w:rPr>
        <w:t xml:space="preserve"> и навигация. 2020. Т. 28. № 3(110). С. 32–42.</w:t>
      </w:r>
      <w:bookmarkEnd w:id="63"/>
    </w:p>
    <w:p w14:paraId="7B01842C" w14:textId="50AC9717" w:rsidR="00BF16C6" w:rsidRPr="005D1AC3" w:rsidRDefault="00BF16C6" w:rsidP="00D94405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/>
        <w:rPr>
          <w:sz w:val="28"/>
          <w:szCs w:val="28"/>
        </w:rPr>
      </w:pPr>
      <w:bookmarkStart w:id="64" w:name="_Ref201767395"/>
      <w:r w:rsidRPr="005D1AC3">
        <w:rPr>
          <w:sz w:val="28"/>
          <w:szCs w:val="28"/>
        </w:rPr>
        <w:t xml:space="preserve">Теодорович, Н.Н. Способы обнаружения и борьбы с малогабаритными беспилотными летательными аппаратами / </w:t>
      </w:r>
      <w:proofErr w:type="spellStart"/>
      <w:r w:rsidRPr="005D1AC3">
        <w:rPr>
          <w:sz w:val="28"/>
          <w:szCs w:val="28"/>
        </w:rPr>
        <w:t>Н.Н.Теодорович</w:t>
      </w:r>
      <w:proofErr w:type="spellEnd"/>
      <w:r w:rsidRPr="005D1AC3">
        <w:rPr>
          <w:sz w:val="28"/>
          <w:szCs w:val="28"/>
        </w:rPr>
        <w:t>, С.М. Строганова, П.С. Абрамов // Интернет-журнал «Науковедение». – 2017. – Том 9, № 1.</w:t>
      </w:r>
      <w:bookmarkEnd w:id="64"/>
    </w:p>
    <w:p w14:paraId="4095DDAC" w14:textId="1533EE49" w:rsidR="008B7381" w:rsidRDefault="007C1B01" w:rsidP="00FD160D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bookmarkStart w:id="65" w:name="_Ref201582576"/>
      <w:r w:rsidRPr="005D1AC3">
        <w:rPr>
          <w:sz w:val="28"/>
          <w:szCs w:val="28"/>
        </w:rPr>
        <w:t>Федотовских А.В. Альтернативные средства навигации для гражданской беспилотной авиации Арктического и Северного базирования // Россия: тенденции и перспективы развития. 2022. № 17-2. С. 472-478.</w:t>
      </w:r>
      <w:bookmarkEnd w:id="65"/>
    </w:p>
    <w:p w14:paraId="044933B3" w14:textId="7D28F867" w:rsidR="00130A74" w:rsidRPr="005D1AC3" w:rsidRDefault="00130A74" w:rsidP="00D94405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130A74">
        <w:rPr>
          <w:sz w:val="28"/>
          <w:szCs w:val="28"/>
        </w:rPr>
        <w:t>Холопов И.С. Алгоритм коррекции проективных искажений при маловысотной съёмке // Компьютерная оптика. 2017. Т. 41, № 2. С. 284-290.</w:t>
      </w:r>
    </w:p>
    <w:p w14:paraId="2CD78D2A" w14:textId="5C4D3634" w:rsidR="0023083E" w:rsidRPr="005D1AC3" w:rsidRDefault="00D82008" w:rsidP="00D82008">
      <w:pPr>
        <w:pStyle w:val="ds-markdown-paragraph"/>
        <w:numPr>
          <w:ilvl w:val="0"/>
          <w:numId w:val="3"/>
        </w:numPr>
        <w:shd w:val="clear" w:color="auto" w:fill="FFFFFF"/>
        <w:tabs>
          <w:tab w:val="clear" w:pos="720"/>
          <w:tab w:val="num" w:pos="851"/>
        </w:tabs>
        <w:spacing w:before="0" w:beforeAutospacing="0"/>
        <w:jc w:val="both"/>
        <w:rPr>
          <w:sz w:val="28"/>
          <w:szCs w:val="28"/>
        </w:rPr>
      </w:pPr>
      <w:bookmarkStart w:id="66" w:name="_Ref201750047"/>
      <w:r>
        <w:rPr>
          <w:sz w:val="28"/>
          <w:szCs w:val="28"/>
        </w:rPr>
        <w:tab/>
      </w:r>
      <w:proofErr w:type="spellStart"/>
      <w:r w:rsidR="0023083E" w:rsidRPr="005D1AC3">
        <w:rPr>
          <w:sz w:val="28"/>
          <w:szCs w:val="28"/>
        </w:rPr>
        <w:t>Шейников</w:t>
      </w:r>
      <w:proofErr w:type="spellEnd"/>
      <w:r w:rsidR="0023083E" w:rsidRPr="005D1AC3">
        <w:rPr>
          <w:sz w:val="28"/>
          <w:szCs w:val="28"/>
        </w:rPr>
        <w:t xml:space="preserve"> А.А., Коваленко А.М., Санько А.А. Точность определения координат беспилотного летательного аппарата с навигационным комплексом, включающим оптико-электронную систему позиционирования. Научный вестник МГТУ ГА. 2023;26(1):81-94.</w:t>
      </w:r>
      <w:bookmarkEnd w:id="66"/>
    </w:p>
    <w:p w14:paraId="0E61A6AB" w14:textId="78547D06" w:rsidR="006751E6" w:rsidRDefault="00D82008" w:rsidP="00D82008">
      <w:pPr>
        <w:pStyle w:val="af0"/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7" w:name="_Ref20175005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="006751E6" w:rsidRPr="005D1AC3">
        <w:rPr>
          <w:rFonts w:ascii="Times New Roman" w:eastAsia="Times New Roman" w:hAnsi="Times New Roman" w:cs="Times New Roman"/>
          <w:sz w:val="28"/>
          <w:szCs w:val="28"/>
          <w:lang w:eastAsia="ru-RU"/>
        </w:rPr>
        <w:t>Шейников</w:t>
      </w:r>
      <w:proofErr w:type="spellEnd"/>
      <w:r w:rsidR="006751E6" w:rsidRPr="005D1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А.А., Малкин В.А., Смоленский Э.А., Иваницкий Л.А. Оптико-электронная корреляционно-экстремальная навигационная система малого </w:t>
      </w:r>
      <w:r w:rsidR="006751E6" w:rsidRPr="005D1A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беспилотного летательного аппарата. Системный анализ и прикладная информатика. 2024;(2):30-40.</w:t>
      </w:r>
      <w:bookmarkEnd w:id="67"/>
    </w:p>
    <w:p w14:paraId="684BEE90" w14:textId="3E2A4CD4" w:rsidR="0063040F" w:rsidRDefault="00D82008" w:rsidP="00D82008">
      <w:pPr>
        <w:pStyle w:val="af0"/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bookmarkStart w:id="68" w:name="_Ref221521256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proofErr w:type="spellStart"/>
      <w:r w:rsidR="0063040F" w:rsidRPr="006304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Damirchi</w:t>
      </w:r>
      <w:proofErr w:type="spellEnd"/>
      <w:r w:rsidR="0063040F" w:rsidRPr="006304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H., </w:t>
      </w:r>
      <w:proofErr w:type="spellStart"/>
      <w:r w:rsidR="0063040F" w:rsidRPr="006304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Khorrambakht</w:t>
      </w:r>
      <w:proofErr w:type="spellEnd"/>
      <w:r w:rsidR="0063040F" w:rsidRPr="006304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R., </w:t>
      </w:r>
      <w:proofErr w:type="spellStart"/>
      <w:r w:rsidR="0063040F" w:rsidRPr="006304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Taghirad</w:t>
      </w:r>
      <w:proofErr w:type="spellEnd"/>
      <w:r w:rsidR="0063040F" w:rsidRPr="0063040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H. D. Exploring Self-Attention for Visual Odometry // arXiv:2011.08634 [cs.CV]. – 2020. – Submitted on 17 Nov 2020</w:t>
      </w:r>
      <w:bookmarkEnd w:id="68"/>
      <w:r w:rsidR="004C2A2E" w:rsidRPr="004C2A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77D2372E" w14:textId="69222FB2" w:rsidR="004C2A2E" w:rsidRPr="0063040F" w:rsidRDefault="004C2A2E" w:rsidP="00D82008">
      <w:pPr>
        <w:pStyle w:val="af0"/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bookmarkStart w:id="69" w:name="_Ref224940036"/>
      <w:r w:rsidRPr="004C2A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Du X., Ji C., Zhang L., Luo X., Zhang H., Wang M., Wu W., Mao J. SP-VIO: Robust and Efficient Filter-Based Visual Inertial Odometry with State Transformation Model and Pose-Only Visual Description // arXiv:2411.07551v1 [cs.RO]. 2024.</w:t>
      </w:r>
      <w:bookmarkEnd w:id="69"/>
    </w:p>
    <w:p w14:paraId="36BB9CD6" w14:textId="366F71D6" w:rsidR="00B91EBE" w:rsidRPr="00B91EBE" w:rsidRDefault="00D82008" w:rsidP="00D82008">
      <w:pPr>
        <w:pStyle w:val="af0"/>
        <w:numPr>
          <w:ilvl w:val="0"/>
          <w:numId w:val="3"/>
        </w:numPr>
        <w:tabs>
          <w:tab w:val="clear" w:pos="720"/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proofErr w:type="spellStart"/>
      <w:r w:rsidR="00B91EBE" w:rsidRPr="00B91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Faiçal</w:t>
      </w:r>
      <w:proofErr w:type="spellEnd"/>
      <w:r w:rsidR="00B91EBE" w:rsidRPr="00B91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B. S., </w:t>
      </w:r>
      <w:proofErr w:type="spellStart"/>
      <w:r w:rsidR="00B91EBE" w:rsidRPr="00B91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Marcondes</w:t>
      </w:r>
      <w:proofErr w:type="spellEnd"/>
      <w:r w:rsidR="00B91EBE" w:rsidRPr="00B91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C. A. C., </w:t>
      </w:r>
      <w:proofErr w:type="spellStart"/>
      <w:r w:rsidR="00B91EBE" w:rsidRPr="00B91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Verri</w:t>
      </w:r>
      <w:proofErr w:type="spellEnd"/>
      <w:r w:rsidR="00B91EBE" w:rsidRPr="00B91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F. A. N. </w:t>
      </w:r>
      <w:proofErr w:type="spellStart"/>
      <w:r w:rsidR="00B91EBE" w:rsidRPr="00B91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SiaN</w:t>
      </w:r>
      <w:proofErr w:type="spellEnd"/>
      <w:r w:rsidR="00B91EBE" w:rsidRPr="00B91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-VO: Siamese Network for Visual Odometry // Sensors. – 2024. – Special Issue: UAV and Sensors Applications for Navigation and Positioning. – DOI: 10.3390/s24030965.</w:t>
      </w:r>
    </w:p>
    <w:p w14:paraId="5FD93709" w14:textId="6288D565" w:rsidR="007B52EE" w:rsidRPr="007B52EE" w:rsidRDefault="00D82008" w:rsidP="00D82008">
      <w:pPr>
        <w:pStyle w:val="a9"/>
        <w:numPr>
          <w:ilvl w:val="0"/>
          <w:numId w:val="3"/>
        </w:numPr>
        <w:tabs>
          <w:tab w:val="clear" w:pos="720"/>
          <w:tab w:val="num" w:pos="851"/>
        </w:tabs>
        <w:rPr>
          <w:lang w:val="en-US"/>
        </w:rPr>
      </w:pPr>
      <w:bookmarkStart w:id="70" w:name="_Ref221518432"/>
      <w:r>
        <w:rPr>
          <w:lang w:val="en-US"/>
        </w:rPr>
        <w:tab/>
      </w:r>
      <w:r w:rsidR="007B52EE" w:rsidRPr="007B52EE">
        <w:rPr>
          <w:lang w:val="en-US"/>
        </w:rPr>
        <w:t xml:space="preserve">Fischer, P., </w:t>
      </w:r>
      <w:proofErr w:type="spellStart"/>
      <w:r w:rsidR="007B52EE" w:rsidRPr="007B52EE">
        <w:rPr>
          <w:lang w:val="en-US"/>
        </w:rPr>
        <w:t>Dosovitskiy</w:t>
      </w:r>
      <w:proofErr w:type="spellEnd"/>
      <w:r w:rsidR="007B52EE" w:rsidRPr="007B52EE">
        <w:rPr>
          <w:lang w:val="en-US"/>
        </w:rPr>
        <w:t xml:space="preserve">, A., </w:t>
      </w:r>
      <w:proofErr w:type="spellStart"/>
      <w:r w:rsidR="007B52EE" w:rsidRPr="007B52EE">
        <w:rPr>
          <w:lang w:val="en-US"/>
        </w:rPr>
        <w:t>Ilg</w:t>
      </w:r>
      <w:proofErr w:type="spellEnd"/>
      <w:r w:rsidR="007B52EE" w:rsidRPr="007B52EE">
        <w:rPr>
          <w:lang w:val="en-US"/>
        </w:rPr>
        <w:t xml:space="preserve">, E. et al. </w:t>
      </w:r>
      <w:proofErr w:type="spellStart"/>
      <w:r w:rsidR="007B52EE" w:rsidRPr="007B52EE">
        <w:rPr>
          <w:lang w:val="en-US"/>
        </w:rPr>
        <w:t>FlowNet</w:t>
      </w:r>
      <w:proofErr w:type="spellEnd"/>
      <w:r w:rsidR="007B52EE" w:rsidRPr="007B52EE">
        <w:rPr>
          <w:lang w:val="en-US"/>
        </w:rPr>
        <w:t>: Learning Optical Flow with Convolutional Networks // arXiv:1504.06852v2 [cs.CV]. – 2015. – Submitted on 26 Apr 2015 (v1), last revised 4 May 2015 (this version, v2).</w:t>
      </w:r>
      <w:bookmarkEnd w:id="70"/>
    </w:p>
    <w:p w14:paraId="6C190AF2" w14:textId="24519B65" w:rsidR="004C2A2E" w:rsidRDefault="00D82008" w:rsidP="004C2A2E">
      <w:pPr>
        <w:pStyle w:val="a9"/>
        <w:numPr>
          <w:ilvl w:val="0"/>
          <w:numId w:val="3"/>
        </w:numPr>
        <w:tabs>
          <w:tab w:val="clear" w:pos="720"/>
          <w:tab w:val="num" w:pos="851"/>
        </w:tabs>
        <w:rPr>
          <w:lang w:val="en-US"/>
        </w:rPr>
      </w:pPr>
      <w:r>
        <w:rPr>
          <w:lang w:val="en-US"/>
        </w:rPr>
        <w:tab/>
      </w:r>
      <w:r w:rsidR="004C6CBB" w:rsidRPr="00506532">
        <w:rPr>
          <w:lang w:val="en-US"/>
        </w:rPr>
        <w:t xml:space="preserve">Mur-Artal R., Montiel J. M. M., </w:t>
      </w:r>
      <w:proofErr w:type="spellStart"/>
      <w:r w:rsidR="004C6CBB" w:rsidRPr="00506532">
        <w:rPr>
          <w:lang w:val="en-US"/>
        </w:rPr>
        <w:t>Tardos</w:t>
      </w:r>
      <w:proofErr w:type="spellEnd"/>
      <w:r w:rsidR="004C6CBB" w:rsidRPr="00506532">
        <w:rPr>
          <w:lang w:val="en-US"/>
        </w:rPr>
        <w:t xml:space="preserve"> J. D. ORB-SLAM: a Versatile and Accurate Monocular SLAM System // IEEE Transactions on Robotics. </w:t>
      </w:r>
      <w:r w:rsidR="004C6CBB" w:rsidRPr="007B52EE">
        <w:rPr>
          <w:lang w:val="en-US"/>
        </w:rPr>
        <w:t>2015. DOI: 10.1109/TRO.2015.2463671.</w:t>
      </w:r>
    </w:p>
    <w:p w14:paraId="69C32F48" w14:textId="0057ACAD" w:rsidR="00C61E19" w:rsidRPr="004C2A2E" w:rsidRDefault="005D6353" w:rsidP="004C2A2E">
      <w:pPr>
        <w:pStyle w:val="a9"/>
        <w:numPr>
          <w:ilvl w:val="0"/>
          <w:numId w:val="3"/>
        </w:numPr>
        <w:tabs>
          <w:tab w:val="clear" w:pos="720"/>
          <w:tab w:val="num" w:pos="851"/>
        </w:tabs>
        <w:rPr>
          <w:lang w:val="en-US"/>
        </w:rPr>
      </w:pPr>
      <w:r>
        <w:rPr>
          <w:lang w:val="en-US"/>
        </w:rPr>
        <w:tab/>
      </w:r>
      <w:bookmarkStart w:id="71" w:name="_Ref225011516"/>
      <w:proofErr w:type="spellStart"/>
      <w:r w:rsidR="00C61E19" w:rsidRPr="00C61E19">
        <w:rPr>
          <w:lang w:val="en-US"/>
        </w:rPr>
        <w:t>Sakhrieh</w:t>
      </w:r>
      <w:proofErr w:type="spellEnd"/>
      <w:r w:rsidR="00C61E19" w:rsidRPr="00C61E19">
        <w:rPr>
          <w:lang w:val="en-US"/>
        </w:rPr>
        <w:t xml:space="preserve"> S., Singh A., </w:t>
      </w:r>
      <w:proofErr w:type="spellStart"/>
      <w:r w:rsidR="00C61E19" w:rsidRPr="00C61E19">
        <w:rPr>
          <w:lang w:val="en-US"/>
        </w:rPr>
        <w:t>Mounsef</w:t>
      </w:r>
      <w:proofErr w:type="spellEnd"/>
      <w:r w:rsidR="00C61E19" w:rsidRPr="00C61E19">
        <w:rPr>
          <w:lang w:val="en-US"/>
        </w:rPr>
        <w:t xml:space="preserve"> J., Arain B., </w:t>
      </w:r>
      <w:proofErr w:type="spellStart"/>
      <w:r w:rsidR="00C61E19" w:rsidRPr="00C61E19">
        <w:rPr>
          <w:lang w:val="en-US"/>
        </w:rPr>
        <w:t>Maalouf</w:t>
      </w:r>
      <w:proofErr w:type="spellEnd"/>
      <w:r w:rsidR="00C61E19" w:rsidRPr="00C61E19">
        <w:rPr>
          <w:lang w:val="en-US"/>
        </w:rPr>
        <w:t xml:space="preserve"> N. VIO-GO: optimizing event-based SLAM parameters for robust performance in high dynamic range scenarios // Frontiers in Robotics and AI. 2025. Vol. 12. Article 1541017. DOI: 10.3389/frobt.2025.1541017.</w:t>
      </w:r>
      <w:bookmarkEnd w:id="71"/>
    </w:p>
    <w:p w14:paraId="4DFC88CD" w14:textId="30FB5F5B" w:rsidR="004C2A2E" w:rsidRPr="004C2A2E" w:rsidRDefault="004C2A2E" w:rsidP="004C2A2E">
      <w:pPr>
        <w:pStyle w:val="a9"/>
        <w:numPr>
          <w:ilvl w:val="0"/>
          <w:numId w:val="3"/>
        </w:numPr>
        <w:tabs>
          <w:tab w:val="clear" w:pos="720"/>
          <w:tab w:val="num" w:pos="851"/>
        </w:tabs>
        <w:rPr>
          <w:lang w:val="en-US"/>
        </w:rPr>
      </w:pPr>
      <w:r>
        <w:rPr>
          <w:lang w:val="en-US"/>
        </w:rPr>
        <w:tab/>
      </w:r>
      <w:bookmarkStart w:id="72" w:name="_Ref224942653"/>
      <w:r w:rsidRPr="00737231">
        <w:rPr>
          <w:lang w:val="en-US"/>
        </w:rPr>
        <w:t xml:space="preserve">Suleiman A., Zhang Z., </w:t>
      </w:r>
      <w:proofErr w:type="spellStart"/>
      <w:r w:rsidRPr="00737231">
        <w:rPr>
          <w:lang w:val="en-US"/>
        </w:rPr>
        <w:t>Carlone</w:t>
      </w:r>
      <w:proofErr w:type="spellEnd"/>
      <w:r w:rsidRPr="00737231">
        <w:rPr>
          <w:lang w:val="en-US"/>
        </w:rPr>
        <w:t xml:space="preserve"> L., </w:t>
      </w:r>
      <w:proofErr w:type="spellStart"/>
      <w:r w:rsidRPr="00737231">
        <w:rPr>
          <w:lang w:val="en-US"/>
        </w:rPr>
        <w:t>Karaman</w:t>
      </w:r>
      <w:proofErr w:type="spellEnd"/>
      <w:r w:rsidRPr="00737231">
        <w:rPr>
          <w:lang w:val="en-US"/>
        </w:rPr>
        <w:t xml:space="preserve"> S., Sze V. </w:t>
      </w:r>
      <w:proofErr w:type="spellStart"/>
      <w:r w:rsidRPr="00737231">
        <w:rPr>
          <w:lang w:val="en-US"/>
        </w:rPr>
        <w:t>Navion</w:t>
      </w:r>
      <w:proofErr w:type="spellEnd"/>
      <w:r w:rsidRPr="00737231">
        <w:rPr>
          <w:lang w:val="en-US"/>
        </w:rPr>
        <w:t>: A Fully Integrated Energy-Efficient Visual-Inertial Odometry Accelerator for Autonomous Navigation of Nano Drones // 2018 Symposium on VLSI Circuits. Digest of Technical Papers. 2018. P. 133–134.</w:t>
      </w:r>
      <w:bookmarkEnd w:id="72"/>
    </w:p>
    <w:p w14:paraId="37E3BF3C" w14:textId="21A56D4C" w:rsidR="00A17ABA" w:rsidRDefault="00D82008" w:rsidP="00D82008">
      <w:pPr>
        <w:pStyle w:val="a9"/>
        <w:numPr>
          <w:ilvl w:val="0"/>
          <w:numId w:val="3"/>
        </w:numPr>
        <w:tabs>
          <w:tab w:val="clear" w:pos="720"/>
          <w:tab w:val="num" w:pos="851"/>
        </w:tabs>
        <w:rPr>
          <w:lang w:val="en-US"/>
        </w:rPr>
      </w:pPr>
      <w:bookmarkStart w:id="73" w:name="_Ref221521954"/>
      <w:r>
        <w:rPr>
          <w:lang w:val="en-US"/>
        </w:rPr>
        <w:tab/>
      </w:r>
      <w:r w:rsidR="00A17ABA" w:rsidRPr="00A17ABA">
        <w:rPr>
          <w:lang w:val="en-US"/>
        </w:rPr>
        <w:t>Teed, Z., Deng, J. RAFT: Recurrent All-Pairs Field Transforms for Optical Flow // arXiv:2003.12039 [cs.CV]. – 2020. – Submitted on 26 Mar 2020 (v1), last revised 13 Jun 2020</w:t>
      </w:r>
      <w:r w:rsidR="00A17ABA">
        <w:rPr>
          <w:lang w:val="en-US"/>
        </w:rPr>
        <w:t>.</w:t>
      </w:r>
      <w:bookmarkEnd w:id="73"/>
    </w:p>
    <w:p w14:paraId="7C96A247" w14:textId="702A3125" w:rsidR="00737231" w:rsidRPr="004C2A2E" w:rsidRDefault="00D82008" w:rsidP="004C2A2E">
      <w:pPr>
        <w:pStyle w:val="a9"/>
        <w:numPr>
          <w:ilvl w:val="0"/>
          <w:numId w:val="3"/>
        </w:numPr>
        <w:tabs>
          <w:tab w:val="clear" w:pos="720"/>
          <w:tab w:val="num" w:pos="851"/>
        </w:tabs>
        <w:rPr>
          <w:lang w:val="en-US"/>
        </w:rPr>
      </w:pPr>
      <w:bookmarkStart w:id="74" w:name="_Ref221521354"/>
      <w:r>
        <w:rPr>
          <w:lang w:val="en-US"/>
        </w:rPr>
        <w:tab/>
      </w:r>
      <w:proofErr w:type="spellStart"/>
      <w:r w:rsidR="00322E12" w:rsidRPr="00322E12">
        <w:rPr>
          <w:lang w:val="en-US"/>
        </w:rPr>
        <w:t>Yugay</w:t>
      </w:r>
      <w:proofErr w:type="spellEnd"/>
      <w:r w:rsidR="00322E12" w:rsidRPr="00322E12">
        <w:rPr>
          <w:lang w:val="en-US"/>
        </w:rPr>
        <w:t xml:space="preserve">, V., Nguyen, D.-K., </w:t>
      </w:r>
      <w:proofErr w:type="spellStart"/>
      <w:r w:rsidR="00322E12" w:rsidRPr="00322E12">
        <w:rPr>
          <w:lang w:val="en-US"/>
        </w:rPr>
        <w:t>Gevers</w:t>
      </w:r>
      <w:proofErr w:type="spellEnd"/>
      <w:r w:rsidR="00322E12" w:rsidRPr="00322E12">
        <w:rPr>
          <w:lang w:val="en-US"/>
        </w:rPr>
        <w:t>, T., Oswald, M. R. Visual Odometry with Transformers // arXiv:2510.03348v1 [cs.CV]. – 2025. – Submitted on 2 Oct 2025</w:t>
      </w:r>
      <w:r w:rsidR="00322E12">
        <w:rPr>
          <w:lang w:val="en-US"/>
        </w:rPr>
        <w:t>.</w:t>
      </w:r>
      <w:bookmarkEnd w:id="74"/>
    </w:p>
    <w:sectPr w:rsidR="00737231" w:rsidRPr="004C2A2E" w:rsidSect="008F4EB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9A9F9" w14:textId="77777777" w:rsidR="005C2290" w:rsidRDefault="005C2290" w:rsidP="00092F1E">
      <w:pPr>
        <w:spacing w:after="0" w:line="240" w:lineRule="auto"/>
      </w:pPr>
      <w:r>
        <w:separator/>
      </w:r>
    </w:p>
  </w:endnote>
  <w:endnote w:type="continuationSeparator" w:id="0">
    <w:p w14:paraId="014EF597" w14:textId="77777777" w:rsidR="005C2290" w:rsidRDefault="005C2290" w:rsidP="00092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DDB66" w14:textId="77777777" w:rsidR="005C2290" w:rsidRDefault="005C2290" w:rsidP="00092F1E">
      <w:pPr>
        <w:spacing w:after="0" w:line="240" w:lineRule="auto"/>
      </w:pPr>
      <w:r>
        <w:separator/>
      </w:r>
    </w:p>
  </w:footnote>
  <w:footnote w:type="continuationSeparator" w:id="0">
    <w:p w14:paraId="582F1074" w14:textId="77777777" w:rsidR="005C2290" w:rsidRDefault="005C2290" w:rsidP="00092F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095C"/>
    <w:multiLevelType w:val="hybridMultilevel"/>
    <w:tmpl w:val="99E8D5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95D72F8"/>
    <w:multiLevelType w:val="hybridMultilevel"/>
    <w:tmpl w:val="CD50F0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B604FE"/>
    <w:multiLevelType w:val="hybridMultilevel"/>
    <w:tmpl w:val="4E9873A2"/>
    <w:lvl w:ilvl="0" w:tplc="15DC15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FB3735B"/>
    <w:multiLevelType w:val="hybridMultilevel"/>
    <w:tmpl w:val="76F646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7F54B61"/>
    <w:multiLevelType w:val="multilevel"/>
    <w:tmpl w:val="22045468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FE02AE"/>
    <w:multiLevelType w:val="hybridMultilevel"/>
    <w:tmpl w:val="E6B2F570"/>
    <w:lvl w:ilvl="0" w:tplc="15DC15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9FD04D0"/>
    <w:multiLevelType w:val="hybridMultilevel"/>
    <w:tmpl w:val="A0E01882"/>
    <w:lvl w:ilvl="0" w:tplc="15DC15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5D7B67"/>
    <w:multiLevelType w:val="hybridMultilevel"/>
    <w:tmpl w:val="D20EF018"/>
    <w:lvl w:ilvl="0" w:tplc="15DC15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5F66ED5"/>
    <w:multiLevelType w:val="hybridMultilevel"/>
    <w:tmpl w:val="82C6559A"/>
    <w:lvl w:ilvl="0" w:tplc="15DC15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92F786D"/>
    <w:multiLevelType w:val="hybridMultilevel"/>
    <w:tmpl w:val="76E0D6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CCD356B"/>
    <w:multiLevelType w:val="hybridMultilevel"/>
    <w:tmpl w:val="2C2619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DCF6DFF"/>
    <w:multiLevelType w:val="hybridMultilevel"/>
    <w:tmpl w:val="638C79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0276023"/>
    <w:multiLevelType w:val="hybridMultilevel"/>
    <w:tmpl w:val="E04AF5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EE1D8F"/>
    <w:multiLevelType w:val="hybridMultilevel"/>
    <w:tmpl w:val="4DECAECA"/>
    <w:lvl w:ilvl="0" w:tplc="15DC15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F2137C1"/>
    <w:multiLevelType w:val="multilevel"/>
    <w:tmpl w:val="4F142490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2C64CE"/>
    <w:multiLevelType w:val="hybridMultilevel"/>
    <w:tmpl w:val="12E417B6"/>
    <w:lvl w:ilvl="0" w:tplc="15DC15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43202D0"/>
    <w:multiLevelType w:val="hybridMultilevel"/>
    <w:tmpl w:val="3856AFDA"/>
    <w:lvl w:ilvl="0" w:tplc="15DC15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7426600"/>
    <w:multiLevelType w:val="hybridMultilevel"/>
    <w:tmpl w:val="A0C64A18"/>
    <w:lvl w:ilvl="0" w:tplc="15DC15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E8D3195"/>
    <w:multiLevelType w:val="hybridMultilevel"/>
    <w:tmpl w:val="C59EE3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F261759"/>
    <w:multiLevelType w:val="multilevel"/>
    <w:tmpl w:val="D0F85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4"/>
  </w:num>
  <w:num w:numId="3">
    <w:abstractNumId w:val="19"/>
  </w:num>
  <w:num w:numId="4">
    <w:abstractNumId w:val="11"/>
  </w:num>
  <w:num w:numId="5">
    <w:abstractNumId w:val="18"/>
  </w:num>
  <w:num w:numId="6">
    <w:abstractNumId w:val="5"/>
  </w:num>
  <w:num w:numId="7">
    <w:abstractNumId w:val="8"/>
  </w:num>
  <w:num w:numId="8">
    <w:abstractNumId w:val="2"/>
  </w:num>
  <w:num w:numId="9">
    <w:abstractNumId w:val="6"/>
  </w:num>
  <w:num w:numId="10">
    <w:abstractNumId w:val="0"/>
  </w:num>
  <w:num w:numId="11">
    <w:abstractNumId w:val="13"/>
  </w:num>
  <w:num w:numId="12">
    <w:abstractNumId w:val="12"/>
  </w:num>
  <w:num w:numId="13">
    <w:abstractNumId w:val="16"/>
  </w:num>
  <w:num w:numId="14">
    <w:abstractNumId w:val="7"/>
  </w:num>
  <w:num w:numId="15">
    <w:abstractNumId w:val="10"/>
  </w:num>
  <w:num w:numId="16">
    <w:abstractNumId w:val="17"/>
  </w:num>
  <w:num w:numId="17">
    <w:abstractNumId w:val="9"/>
  </w:num>
  <w:num w:numId="18">
    <w:abstractNumId w:val="1"/>
  </w:num>
  <w:num w:numId="19">
    <w:abstractNumId w:val="15"/>
  </w:num>
  <w:num w:numId="20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44A"/>
    <w:rsid w:val="0000100E"/>
    <w:rsid w:val="00001A51"/>
    <w:rsid w:val="0000580E"/>
    <w:rsid w:val="00007935"/>
    <w:rsid w:val="00010997"/>
    <w:rsid w:val="000113C0"/>
    <w:rsid w:val="000116CB"/>
    <w:rsid w:val="00011B80"/>
    <w:rsid w:val="00011D74"/>
    <w:rsid w:val="0001687C"/>
    <w:rsid w:val="00017006"/>
    <w:rsid w:val="0002006E"/>
    <w:rsid w:val="00030748"/>
    <w:rsid w:val="000323A3"/>
    <w:rsid w:val="00033373"/>
    <w:rsid w:val="00033E85"/>
    <w:rsid w:val="000342B8"/>
    <w:rsid w:val="00034CD1"/>
    <w:rsid w:val="00036A56"/>
    <w:rsid w:val="00050627"/>
    <w:rsid w:val="00060549"/>
    <w:rsid w:val="0006199D"/>
    <w:rsid w:val="00065521"/>
    <w:rsid w:val="00065EC0"/>
    <w:rsid w:val="0007358F"/>
    <w:rsid w:val="00076E67"/>
    <w:rsid w:val="000816D8"/>
    <w:rsid w:val="00081A6B"/>
    <w:rsid w:val="00087683"/>
    <w:rsid w:val="00090E48"/>
    <w:rsid w:val="00092F1E"/>
    <w:rsid w:val="000A0C71"/>
    <w:rsid w:val="000A4D6B"/>
    <w:rsid w:val="000A5117"/>
    <w:rsid w:val="000A5168"/>
    <w:rsid w:val="000A66C5"/>
    <w:rsid w:val="000B2285"/>
    <w:rsid w:val="000B44FC"/>
    <w:rsid w:val="000B65B0"/>
    <w:rsid w:val="000C436D"/>
    <w:rsid w:val="000D19C0"/>
    <w:rsid w:val="000D5A29"/>
    <w:rsid w:val="000D7AE6"/>
    <w:rsid w:val="000E0FA0"/>
    <w:rsid w:val="000E61C7"/>
    <w:rsid w:val="000E73C8"/>
    <w:rsid w:val="000F2A36"/>
    <w:rsid w:val="00110541"/>
    <w:rsid w:val="00110FFF"/>
    <w:rsid w:val="00125A43"/>
    <w:rsid w:val="00130023"/>
    <w:rsid w:val="00130A74"/>
    <w:rsid w:val="001321AB"/>
    <w:rsid w:val="001327AE"/>
    <w:rsid w:val="0013691B"/>
    <w:rsid w:val="00140289"/>
    <w:rsid w:val="00140720"/>
    <w:rsid w:val="00142D16"/>
    <w:rsid w:val="00144831"/>
    <w:rsid w:val="00146314"/>
    <w:rsid w:val="001474DA"/>
    <w:rsid w:val="0015196E"/>
    <w:rsid w:val="00153BA4"/>
    <w:rsid w:val="00155604"/>
    <w:rsid w:val="0015617E"/>
    <w:rsid w:val="00160608"/>
    <w:rsid w:val="00161CFB"/>
    <w:rsid w:val="00163101"/>
    <w:rsid w:val="00164C7E"/>
    <w:rsid w:val="0016515C"/>
    <w:rsid w:val="00170CD4"/>
    <w:rsid w:val="0018127C"/>
    <w:rsid w:val="00184F65"/>
    <w:rsid w:val="0019040E"/>
    <w:rsid w:val="00191560"/>
    <w:rsid w:val="001947CA"/>
    <w:rsid w:val="00195098"/>
    <w:rsid w:val="001A33A6"/>
    <w:rsid w:val="001A37DA"/>
    <w:rsid w:val="001A5C70"/>
    <w:rsid w:val="001A5EE9"/>
    <w:rsid w:val="001A6148"/>
    <w:rsid w:val="001B3104"/>
    <w:rsid w:val="001B36C1"/>
    <w:rsid w:val="001B6DAE"/>
    <w:rsid w:val="001C0F2F"/>
    <w:rsid w:val="001C32B5"/>
    <w:rsid w:val="001C52FF"/>
    <w:rsid w:val="001C6083"/>
    <w:rsid w:val="001C7442"/>
    <w:rsid w:val="001D425B"/>
    <w:rsid w:val="001D51D0"/>
    <w:rsid w:val="001D5DE1"/>
    <w:rsid w:val="001D68E6"/>
    <w:rsid w:val="001D771E"/>
    <w:rsid w:val="001D7F36"/>
    <w:rsid w:val="001E2FC9"/>
    <w:rsid w:val="001F01F6"/>
    <w:rsid w:val="001F05CB"/>
    <w:rsid w:val="001F189C"/>
    <w:rsid w:val="001F76CA"/>
    <w:rsid w:val="00202B38"/>
    <w:rsid w:val="00205A2D"/>
    <w:rsid w:val="0020769C"/>
    <w:rsid w:val="0021469C"/>
    <w:rsid w:val="00214E5E"/>
    <w:rsid w:val="002151F1"/>
    <w:rsid w:val="00215AFE"/>
    <w:rsid w:val="00215C6D"/>
    <w:rsid w:val="00216983"/>
    <w:rsid w:val="00223A79"/>
    <w:rsid w:val="00225C58"/>
    <w:rsid w:val="0022741E"/>
    <w:rsid w:val="0023083E"/>
    <w:rsid w:val="00234E6A"/>
    <w:rsid w:val="00240CCD"/>
    <w:rsid w:val="002452C0"/>
    <w:rsid w:val="00247A72"/>
    <w:rsid w:val="00251420"/>
    <w:rsid w:val="002575CF"/>
    <w:rsid w:val="00260AFC"/>
    <w:rsid w:val="00263914"/>
    <w:rsid w:val="002650E2"/>
    <w:rsid w:val="00265CD1"/>
    <w:rsid w:val="00270CEA"/>
    <w:rsid w:val="00273FBB"/>
    <w:rsid w:val="00274065"/>
    <w:rsid w:val="00274C34"/>
    <w:rsid w:val="0027666E"/>
    <w:rsid w:val="00280F77"/>
    <w:rsid w:val="00283283"/>
    <w:rsid w:val="00293499"/>
    <w:rsid w:val="00293AC7"/>
    <w:rsid w:val="00294281"/>
    <w:rsid w:val="002A2B92"/>
    <w:rsid w:val="002A5E37"/>
    <w:rsid w:val="002B1475"/>
    <w:rsid w:val="002B27B0"/>
    <w:rsid w:val="002B6DD4"/>
    <w:rsid w:val="002C6237"/>
    <w:rsid w:val="002D07E4"/>
    <w:rsid w:val="002D35FD"/>
    <w:rsid w:val="002D37CD"/>
    <w:rsid w:val="002D432D"/>
    <w:rsid w:val="002D6143"/>
    <w:rsid w:val="002E1D1E"/>
    <w:rsid w:val="002E33C7"/>
    <w:rsid w:val="002E5D4A"/>
    <w:rsid w:val="00303135"/>
    <w:rsid w:val="00306F94"/>
    <w:rsid w:val="00312538"/>
    <w:rsid w:val="00312DC4"/>
    <w:rsid w:val="00322E12"/>
    <w:rsid w:val="003241FF"/>
    <w:rsid w:val="003248D3"/>
    <w:rsid w:val="00326132"/>
    <w:rsid w:val="003343E5"/>
    <w:rsid w:val="00334627"/>
    <w:rsid w:val="003347E3"/>
    <w:rsid w:val="00336ED9"/>
    <w:rsid w:val="0034087D"/>
    <w:rsid w:val="003414EF"/>
    <w:rsid w:val="00342029"/>
    <w:rsid w:val="00344F13"/>
    <w:rsid w:val="00350301"/>
    <w:rsid w:val="003566E8"/>
    <w:rsid w:val="0036134D"/>
    <w:rsid w:val="003618F3"/>
    <w:rsid w:val="00361E07"/>
    <w:rsid w:val="00362234"/>
    <w:rsid w:val="003670EB"/>
    <w:rsid w:val="003715E1"/>
    <w:rsid w:val="00373B62"/>
    <w:rsid w:val="00373D48"/>
    <w:rsid w:val="00390BDB"/>
    <w:rsid w:val="00390F5A"/>
    <w:rsid w:val="00393D37"/>
    <w:rsid w:val="00394815"/>
    <w:rsid w:val="00396999"/>
    <w:rsid w:val="00396ADC"/>
    <w:rsid w:val="00396F7A"/>
    <w:rsid w:val="003A56E6"/>
    <w:rsid w:val="003C488E"/>
    <w:rsid w:val="003C4AEC"/>
    <w:rsid w:val="003C65ED"/>
    <w:rsid w:val="003D0D86"/>
    <w:rsid w:val="003D39AC"/>
    <w:rsid w:val="003D6584"/>
    <w:rsid w:val="003E39A0"/>
    <w:rsid w:val="003E4270"/>
    <w:rsid w:val="003E5ADE"/>
    <w:rsid w:val="003E5D87"/>
    <w:rsid w:val="003E657D"/>
    <w:rsid w:val="003E66F1"/>
    <w:rsid w:val="003E6A07"/>
    <w:rsid w:val="003F3D85"/>
    <w:rsid w:val="003F4F8E"/>
    <w:rsid w:val="003F72D2"/>
    <w:rsid w:val="003F7563"/>
    <w:rsid w:val="003F7874"/>
    <w:rsid w:val="004053F0"/>
    <w:rsid w:val="00405D02"/>
    <w:rsid w:val="00407216"/>
    <w:rsid w:val="0041146E"/>
    <w:rsid w:val="00411D10"/>
    <w:rsid w:val="004144F5"/>
    <w:rsid w:val="00424216"/>
    <w:rsid w:val="00434BDA"/>
    <w:rsid w:val="00442CCB"/>
    <w:rsid w:val="004469DF"/>
    <w:rsid w:val="0044774C"/>
    <w:rsid w:val="00447DEA"/>
    <w:rsid w:val="004540AB"/>
    <w:rsid w:val="00460FF8"/>
    <w:rsid w:val="0046262F"/>
    <w:rsid w:val="00462920"/>
    <w:rsid w:val="004634F3"/>
    <w:rsid w:val="00464A35"/>
    <w:rsid w:val="0047127F"/>
    <w:rsid w:val="004773F1"/>
    <w:rsid w:val="00483319"/>
    <w:rsid w:val="00484185"/>
    <w:rsid w:val="00486883"/>
    <w:rsid w:val="00490713"/>
    <w:rsid w:val="00491770"/>
    <w:rsid w:val="004979DD"/>
    <w:rsid w:val="00497A29"/>
    <w:rsid w:val="004A4C48"/>
    <w:rsid w:val="004A56E9"/>
    <w:rsid w:val="004B04EF"/>
    <w:rsid w:val="004B244A"/>
    <w:rsid w:val="004B3D57"/>
    <w:rsid w:val="004B7C08"/>
    <w:rsid w:val="004C2A2E"/>
    <w:rsid w:val="004C3C6A"/>
    <w:rsid w:val="004C4740"/>
    <w:rsid w:val="004C6CBB"/>
    <w:rsid w:val="004C78EF"/>
    <w:rsid w:val="004D65AC"/>
    <w:rsid w:val="004E00ED"/>
    <w:rsid w:val="004E05AC"/>
    <w:rsid w:val="004E2C30"/>
    <w:rsid w:val="004E539F"/>
    <w:rsid w:val="004E5BE3"/>
    <w:rsid w:val="004E7803"/>
    <w:rsid w:val="004F54FA"/>
    <w:rsid w:val="004F77A0"/>
    <w:rsid w:val="005020B9"/>
    <w:rsid w:val="0050336B"/>
    <w:rsid w:val="00506532"/>
    <w:rsid w:val="0050666C"/>
    <w:rsid w:val="005066F6"/>
    <w:rsid w:val="005074C8"/>
    <w:rsid w:val="00511371"/>
    <w:rsid w:val="00512DDB"/>
    <w:rsid w:val="005212BC"/>
    <w:rsid w:val="00521BA4"/>
    <w:rsid w:val="00523A64"/>
    <w:rsid w:val="005254EE"/>
    <w:rsid w:val="005256BA"/>
    <w:rsid w:val="00525D87"/>
    <w:rsid w:val="00525F07"/>
    <w:rsid w:val="00527D4D"/>
    <w:rsid w:val="005322DD"/>
    <w:rsid w:val="00536BB9"/>
    <w:rsid w:val="005373AE"/>
    <w:rsid w:val="00544A80"/>
    <w:rsid w:val="00545859"/>
    <w:rsid w:val="00550AD3"/>
    <w:rsid w:val="00557B2E"/>
    <w:rsid w:val="00561BBB"/>
    <w:rsid w:val="0057187D"/>
    <w:rsid w:val="00571AD5"/>
    <w:rsid w:val="00571F58"/>
    <w:rsid w:val="0057551A"/>
    <w:rsid w:val="00580387"/>
    <w:rsid w:val="0058064E"/>
    <w:rsid w:val="005839F0"/>
    <w:rsid w:val="00584840"/>
    <w:rsid w:val="00584F4A"/>
    <w:rsid w:val="0059019E"/>
    <w:rsid w:val="005911D9"/>
    <w:rsid w:val="0059374B"/>
    <w:rsid w:val="005947C5"/>
    <w:rsid w:val="00594BFB"/>
    <w:rsid w:val="00595652"/>
    <w:rsid w:val="00596790"/>
    <w:rsid w:val="00596EDE"/>
    <w:rsid w:val="005A1B47"/>
    <w:rsid w:val="005B47E3"/>
    <w:rsid w:val="005B6101"/>
    <w:rsid w:val="005C0588"/>
    <w:rsid w:val="005C2290"/>
    <w:rsid w:val="005C2880"/>
    <w:rsid w:val="005C7FB7"/>
    <w:rsid w:val="005D1AC3"/>
    <w:rsid w:val="005D6353"/>
    <w:rsid w:val="005E4017"/>
    <w:rsid w:val="005E6680"/>
    <w:rsid w:val="005F1759"/>
    <w:rsid w:val="005F763F"/>
    <w:rsid w:val="0060176E"/>
    <w:rsid w:val="006067B3"/>
    <w:rsid w:val="00606DA0"/>
    <w:rsid w:val="00610D97"/>
    <w:rsid w:val="00612040"/>
    <w:rsid w:val="00617530"/>
    <w:rsid w:val="00625A8D"/>
    <w:rsid w:val="00626791"/>
    <w:rsid w:val="0063040F"/>
    <w:rsid w:val="0063197C"/>
    <w:rsid w:val="00632FA4"/>
    <w:rsid w:val="00634081"/>
    <w:rsid w:val="00641849"/>
    <w:rsid w:val="00641A5E"/>
    <w:rsid w:val="00643920"/>
    <w:rsid w:val="00646332"/>
    <w:rsid w:val="00656B60"/>
    <w:rsid w:val="0066513F"/>
    <w:rsid w:val="00670B78"/>
    <w:rsid w:val="00673ED1"/>
    <w:rsid w:val="006743D4"/>
    <w:rsid w:val="006751E6"/>
    <w:rsid w:val="0067659E"/>
    <w:rsid w:val="00677313"/>
    <w:rsid w:val="00681FF1"/>
    <w:rsid w:val="00684918"/>
    <w:rsid w:val="006852BC"/>
    <w:rsid w:val="00685B69"/>
    <w:rsid w:val="0069389F"/>
    <w:rsid w:val="00693EFB"/>
    <w:rsid w:val="00696309"/>
    <w:rsid w:val="006968C9"/>
    <w:rsid w:val="00697658"/>
    <w:rsid w:val="006A002D"/>
    <w:rsid w:val="006A0747"/>
    <w:rsid w:val="006A379F"/>
    <w:rsid w:val="006A42D1"/>
    <w:rsid w:val="006A4963"/>
    <w:rsid w:val="006A5154"/>
    <w:rsid w:val="006B1B9B"/>
    <w:rsid w:val="006B320A"/>
    <w:rsid w:val="006B703D"/>
    <w:rsid w:val="006B761C"/>
    <w:rsid w:val="006C65DF"/>
    <w:rsid w:val="006C7A33"/>
    <w:rsid w:val="006D0490"/>
    <w:rsid w:val="006D1D78"/>
    <w:rsid w:val="006D79EA"/>
    <w:rsid w:val="006D7B5C"/>
    <w:rsid w:val="006D7BE8"/>
    <w:rsid w:val="006E267A"/>
    <w:rsid w:val="006E29E1"/>
    <w:rsid w:val="006E3319"/>
    <w:rsid w:val="006E3C4E"/>
    <w:rsid w:val="006E4988"/>
    <w:rsid w:val="006E4A55"/>
    <w:rsid w:val="006F388D"/>
    <w:rsid w:val="006F45FC"/>
    <w:rsid w:val="006F68EE"/>
    <w:rsid w:val="0070034C"/>
    <w:rsid w:val="00700900"/>
    <w:rsid w:val="007043DA"/>
    <w:rsid w:val="00705F30"/>
    <w:rsid w:val="0070628C"/>
    <w:rsid w:val="00710C7F"/>
    <w:rsid w:val="007122C5"/>
    <w:rsid w:val="0071288A"/>
    <w:rsid w:val="00713727"/>
    <w:rsid w:val="0071548F"/>
    <w:rsid w:val="00717425"/>
    <w:rsid w:val="00724C65"/>
    <w:rsid w:val="00730748"/>
    <w:rsid w:val="00730B28"/>
    <w:rsid w:val="00737231"/>
    <w:rsid w:val="007372D8"/>
    <w:rsid w:val="007376B7"/>
    <w:rsid w:val="00741C22"/>
    <w:rsid w:val="00742AF1"/>
    <w:rsid w:val="00742D4C"/>
    <w:rsid w:val="00746AA2"/>
    <w:rsid w:val="00751721"/>
    <w:rsid w:val="00752066"/>
    <w:rsid w:val="0075210C"/>
    <w:rsid w:val="007557B2"/>
    <w:rsid w:val="007565EC"/>
    <w:rsid w:val="00756DC2"/>
    <w:rsid w:val="00762B3C"/>
    <w:rsid w:val="00763254"/>
    <w:rsid w:val="00763FC9"/>
    <w:rsid w:val="007655F3"/>
    <w:rsid w:val="007662CC"/>
    <w:rsid w:val="0076660A"/>
    <w:rsid w:val="007703AF"/>
    <w:rsid w:val="007827FA"/>
    <w:rsid w:val="00786933"/>
    <w:rsid w:val="007876DB"/>
    <w:rsid w:val="007907D9"/>
    <w:rsid w:val="00791325"/>
    <w:rsid w:val="0079156C"/>
    <w:rsid w:val="0079367F"/>
    <w:rsid w:val="00794372"/>
    <w:rsid w:val="00797C64"/>
    <w:rsid w:val="007A0876"/>
    <w:rsid w:val="007A1A7B"/>
    <w:rsid w:val="007A1DE7"/>
    <w:rsid w:val="007A39BD"/>
    <w:rsid w:val="007A3A26"/>
    <w:rsid w:val="007A4221"/>
    <w:rsid w:val="007A6EF4"/>
    <w:rsid w:val="007B4BB5"/>
    <w:rsid w:val="007B52EE"/>
    <w:rsid w:val="007C1B01"/>
    <w:rsid w:val="007C4308"/>
    <w:rsid w:val="007C5BD8"/>
    <w:rsid w:val="007D2377"/>
    <w:rsid w:val="007D2CC0"/>
    <w:rsid w:val="007D7C04"/>
    <w:rsid w:val="007E3A89"/>
    <w:rsid w:val="007E6EC0"/>
    <w:rsid w:val="007F056A"/>
    <w:rsid w:val="007F58AF"/>
    <w:rsid w:val="007F609D"/>
    <w:rsid w:val="007F6778"/>
    <w:rsid w:val="007F7D67"/>
    <w:rsid w:val="00800968"/>
    <w:rsid w:val="00801BD5"/>
    <w:rsid w:val="0080680D"/>
    <w:rsid w:val="00811A00"/>
    <w:rsid w:val="00813878"/>
    <w:rsid w:val="00817957"/>
    <w:rsid w:val="00831B1D"/>
    <w:rsid w:val="00836EC7"/>
    <w:rsid w:val="00843452"/>
    <w:rsid w:val="00843C69"/>
    <w:rsid w:val="00857ACB"/>
    <w:rsid w:val="00866381"/>
    <w:rsid w:val="00867269"/>
    <w:rsid w:val="00873136"/>
    <w:rsid w:val="0087455E"/>
    <w:rsid w:val="00874C56"/>
    <w:rsid w:val="008850D7"/>
    <w:rsid w:val="00885CCF"/>
    <w:rsid w:val="0088745E"/>
    <w:rsid w:val="008945B3"/>
    <w:rsid w:val="008A2412"/>
    <w:rsid w:val="008A36A3"/>
    <w:rsid w:val="008B0039"/>
    <w:rsid w:val="008B00F2"/>
    <w:rsid w:val="008B7381"/>
    <w:rsid w:val="008B7434"/>
    <w:rsid w:val="008C26B5"/>
    <w:rsid w:val="008C5BC5"/>
    <w:rsid w:val="008C5E07"/>
    <w:rsid w:val="008D048C"/>
    <w:rsid w:val="008D0CDB"/>
    <w:rsid w:val="008D286F"/>
    <w:rsid w:val="008D2DCE"/>
    <w:rsid w:val="008D6FA4"/>
    <w:rsid w:val="008D7802"/>
    <w:rsid w:val="008E040E"/>
    <w:rsid w:val="008E1469"/>
    <w:rsid w:val="008E1910"/>
    <w:rsid w:val="008E4923"/>
    <w:rsid w:val="008E4B1C"/>
    <w:rsid w:val="008E660D"/>
    <w:rsid w:val="008E6D44"/>
    <w:rsid w:val="008F478E"/>
    <w:rsid w:val="008F4EB0"/>
    <w:rsid w:val="009024AB"/>
    <w:rsid w:val="00902E83"/>
    <w:rsid w:val="00905C35"/>
    <w:rsid w:val="0090705E"/>
    <w:rsid w:val="00911F23"/>
    <w:rsid w:val="00912FF5"/>
    <w:rsid w:val="009162E7"/>
    <w:rsid w:val="009164F5"/>
    <w:rsid w:val="009409DA"/>
    <w:rsid w:val="0094324B"/>
    <w:rsid w:val="00943B17"/>
    <w:rsid w:val="00946427"/>
    <w:rsid w:val="009510CE"/>
    <w:rsid w:val="00954556"/>
    <w:rsid w:val="00960306"/>
    <w:rsid w:val="00965680"/>
    <w:rsid w:val="00965D19"/>
    <w:rsid w:val="00970BB1"/>
    <w:rsid w:val="00971D2B"/>
    <w:rsid w:val="00972AC4"/>
    <w:rsid w:val="009738CF"/>
    <w:rsid w:val="00976C29"/>
    <w:rsid w:val="00985F26"/>
    <w:rsid w:val="00986A50"/>
    <w:rsid w:val="00987789"/>
    <w:rsid w:val="009A2604"/>
    <w:rsid w:val="009B004C"/>
    <w:rsid w:val="009B1F01"/>
    <w:rsid w:val="009B2B62"/>
    <w:rsid w:val="009B6619"/>
    <w:rsid w:val="009C3254"/>
    <w:rsid w:val="009C54E8"/>
    <w:rsid w:val="009C7E5C"/>
    <w:rsid w:val="009D695A"/>
    <w:rsid w:val="009D6DFE"/>
    <w:rsid w:val="009E0150"/>
    <w:rsid w:val="009E0869"/>
    <w:rsid w:val="009E1617"/>
    <w:rsid w:val="009E59A9"/>
    <w:rsid w:val="009E717A"/>
    <w:rsid w:val="009F0877"/>
    <w:rsid w:val="009F0EF9"/>
    <w:rsid w:val="009F3934"/>
    <w:rsid w:val="009F3A68"/>
    <w:rsid w:val="009F3D3B"/>
    <w:rsid w:val="009F6CC0"/>
    <w:rsid w:val="00A02A45"/>
    <w:rsid w:val="00A035E0"/>
    <w:rsid w:val="00A047E1"/>
    <w:rsid w:val="00A06AF3"/>
    <w:rsid w:val="00A127ED"/>
    <w:rsid w:val="00A1374B"/>
    <w:rsid w:val="00A15B7D"/>
    <w:rsid w:val="00A17ABA"/>
    <w:rsid w:val="00A20663"/>
    <w:rsid w:val="00A22BF3"/>
    <w:rsid w:val="00A25F15"/>
    <w:rsid w:val="00A330E3"/>
    <w:rsid w:val="00A34FA0"/>
    <w:rsid w:val="00A428E1"/>
    <w:rsid w:val="00A455D0"/>
    <w:rsid w:val="00A52274"/>
    <w:rsid w:val="00A5274F"/>
    <w:rsid w:val="00A55616"/>
    <w:rsid w:val="00A6641F"/>
    <w:rsid w:val="00A7025D"/>
    <w:rsid w:val="00A70CFD"/>
    <w:rsid w:val="00A70D34"/>
    <w:rsid w:val="00A741E4"/>
    <w:rsid w:val="00A75DDA"/>
    <w:rsid w:val="00A77F7F"/>
    <w:rsid w:val="00A80FFA"/>
    <w:rsid w:val="00A812A5"/>
    <w:rsid w:val="00A829DF"/>
    <w:rsid w:val="00A843B2"/>
    <w:rsid w:val="00A84A21"/>
    <w:rsid w:val="00A84D08"/>
    <w:rsid w:val="00A90D44"/>
    <w:rsid w:val="00AA286F"/>
    <w:rsid w:val="00AA7C22"/>
    <w:rsid w:val="00AB11CF"/>
    <w:rsid w:val="00AB11DD"/>
    <w:rsid w:val="00AB23FC"/>
    <w:rsid w:val="00AB6FCF"/>
    <w:rsid w:val="00AC430E"/>
    <w:rsid w:val="00AC44B1"/>
    <w:rsid w:val="00AC6622"/>
    <w:rsid w:val="00AD1FC3"/>
    <w:rsid w:val="00AD2A6E"/>
    <w:rsid w:val="00AD48F5"/>
    <w:rsid w:val="00AD4937"/>
    <w:rsid w:val="00AE3BFC"/>
    <w:rsid w:val="00AE4B03"/>
    <w:rsid w:val="00AE4BC4"/>
    <w:rsid w:val="00AE711D"/>
    <w:rsid w:val="00AE7791"/>
    <w:rsid w:val="00AF2A32"/>
    <w:rsid w:val="00AF4240"/>
    <w:rsid w:val="00AF502B"/>
    <w:rsid w:val="00AF58B3"/>
    <w:rsid w:val="00B00176"/>
    <w:rsid w:val="00B01A7F"/>
    <w:rsid w:val="00B024A4"/>
    <w:rsid w:val="00B07B37"/>
    <w:rsid w:val="00B16F9C"/>
    <w:rsid w:val="00B177DA"/>
    <w:rsid w:val="00B24D6C"/>
    <w:rsid w:val="00B26466"/>
    <w:rsid w:val="00B364C7"/>
    <w:rsid w:val="00B368F1"/>
    <w:rsid w:val="00B4111B"/>
    <w:rsid w:val="00B416FD"/>
    <w:rsid w:val="00B447C3"/>
    <w:rsid w:val="00B46129"/>
    <w:rsid w:val="00B478A5"/>
    <w:rsid w:val="00B50951"/>
    <w:rsid w:val="00B51EA7"/>
    <w:rsid w:val="00B53AB3"/>
    <w:rsid w:val="00B62A9C"/>
    <w:rsid w:val="00B6509C"/>
    <w:rsid w:val="00B722E4"/>
    <w:rsid w:val="00B74752"/>
    <w:rsid w:val="00B74A01"/>
    <w:rsid w:val="00B75AEA"/>
    <w:rsid w:val="00B77A81"/>
    <w:rsid w:val="00B82866"/>
    <w:rsid w:val="00B82DCF"/>
    <w:rsid w:val="00B85230"/>
    <w:rsid w:val="00B872E0"/>
    <w:rsid w:val="00B91EBE"/>
    <w:rsid w:val="00B94AA8"/>
    <w:rsid w:val="00BA1622"/>
    <w:rsid w:val="00BA1B50"/>
    <w:rsid w:val="00BA5E17"/>
    <w:rsid w:val="00BA622D"/>
    <w:rsid w:val="00BA6E1F"/>
    <w:rsid w:val="00BB012B"/>
    <w:rsid w:val="00BB0B21"/>
    <w:rsid w:val="00BB6FE8"/>
    <w:rsid w:val="00BC06E5"/>
    <w:rsid w:val="00BC1543"/>
    <w:rsid w:val="00BC70BB"/>
    <w:rsid w:val="00BD1C1E"/>
    <w:rsid w:val="00BD4807"/>
    <w:rsid w:val="00BD7380"/>
    <w:rsid w:val="00BE389D"/>
    <w:rsid w:val="00BE741F"/>
    <w:rsid w:val="00BE7B23"/>
    <w:rsid w:val="00BF16C6"/>
    <w:rsid w:val="00BF2FA0"/>
    <w:rsid w:val="00BF304C"/>
    <w:rsid w:val="00BF5027"/>
    <w:rsid w:val="00BF7274"/>
    <w:rsid w:val="00C01F4B"/>
    <w:rsid w:val="00C03308"/>
    <w:rsid w:val="00C039E1"/>
    <w:rsid w:val="00C03FB3"/>
    <w:rsid w:val="00C06D95"/>
    <w:rsid w:val="00C12900"/>
    <w:rsid w:val="00C129EA"/>
    <w:rsid w:val="00C13983"/>
    <w:rsid w:val="00C17725"/>
    <w:rsid w:val="00C24B6E"/>
    <w:rsid w:val="00C30C55"/>
    <w:rsid w:val="00C37A47"/>
    <w:rsid w:val="00C413B7"/>
    <w:rsid w:val="00C423D7"/>
    <w:rsid w:val="00C43653"/>
    <w:rsid w:val="00C437C1"/>
    <w:rsid w:val="00C47627"/>
    <w:rsid w:val="00C53981"/>
    <w:rsid w:val="00C61E19"/>
    <w:rsid w:val="00C67BE8"/>
    <w:rsid w:val="00C73322"/>
    <w:rsid w:val="00C74E74"/>
    <w:rsid w:val="00C75B94"/>
    <w:rsid w:val="00C83433"/>
    <w:rsid w:val="00C9008F"/>
    <w:rsid w:val="00C93754"/>
    <w:rsid w:val="00C947DE"/>
    <w:rsid w:val="00C94AE8"/>
    <w:rsid w:val="00CA1379"/>
    <w:rsid w:val="00CA46AC"/>
    <w:rsid w:val="00CA732E"/>
    <w:rsid w:val="00CB1198"/>
    <w:rsid w:val="00CB20AB"/>
    <w:rsid w:val="00CB4450"/>
    <w:rsid w:val="00CB5767"/>
    <w:rsid w:val="00CB7A70"/>
    <w:rsid w:val="00CC2BAD"/>
    <w:rsid w:val="00CC418F"/>
    <w:rsid w:val="00CD4C3F"/>
    <w:rsid w:val="00CE4755"/>
    <w:rsid w:val="00CE5582"/>
    <w:rsid w:val="00CE5AEE"/>
    <w:rsid w:val="00CE6098"/>
    <w:rsid w:val="00CE7361"/>
    <w:rsid w:val="00CE75EB"/>
    <w:rsid w:val="00D00EF9"/>
    <w:rsid w:val="00D0657D"/>
    <w:rsid w:val="00D078C5"/>
    <w:rsid w:val="00D2005C"/>
    <w:rsid w:val="00D21D69"/>
    <w:rsid w:val="00D25D36"/>
    <w:rsid w:val="00D275A8"/>
    <w:rsid w:val="00D32651"/>
    <w:rsid w:val="00D32EA4"/>
    <w:rsid w:val="00D32FE5"/>
    <w:rsid w:val="00D33864"/>
    <w:rsid w:val="00D356C3"/>
    <w:rsid w:val="00D36A25"/>
    <w:rsid w:val="00D36FD1"/>
    <w:rsid w:val="00D60E68"/>
    <w:rsid w:val="00D61647"/>
    <w:rsid w:val="00D62C2E"/>
    <w:rsid w:val="00D63011"/>
    <w:rsid w:val="00D6366C"/>
    <w:rsid w:val="00D72F40"/>
    <w:rsid w:val="00D81FF8"/>
    <w:rsid w:val="00D82008"/>
    <w:rsid w:val="00D85ED1"/>
    <w:rsid w:val="00D94405"/>
    <w:rsid w:val="00D970E0"/>
    <w:rsid w:val="00D97866"/>
    <w:rsid w:val="00DB2C47"/>
    <w:rsid w:val="00DB33E1"/>
    <w:rsid w:val="00DB44BF"/>
    <w:rsid w:val="00DB508B"/>
    <w:rsid w:val="00DB704B"/>
    <w:rsid w:val="00DC0DD3"/>
    <w:rsid w:val="00DC1F5C"/>
    <w:rsid w:val="00DC314D"/>
    <w:rsid w:val="00DC408F"/>
    <w:rsid w:val="00DC43B5"/>
    <w:rsid w:val="00DC67CD"/>
    <w:rsid w:val="00DD48AF"/>
    <w:rsid w:val="00DD53D7"/>
    <w:rsid w:val="00DD5478"/>
    <w:rsid w:val="00DE48CE"/>
    <w:rsid w:val="00DE4B37"/>
    <w:rsid w:val="00DE5EDE"/>
    <w:rsid w:val="00DE7B31"/>
    <w:rsid w:val="00DF007D"/>
    <w:rsid w:val="00DF45A7"/>
    <w:rsid w:val="00DF6754"/>
    <w:rsid w:val="00DF699A"/>
    <w:rsid w:val="00DF7B59"/>
    <w:rsid w:val="00E01140"/>
    <w:rsid w:val="00E015B5"/>
    <w:rsid w:val="00E04437"/>
    <w:rsid w:val="00E04799"/>
    <w:rsid w:val="00E04D62"/>
    <w:rsid w:val="00E059B2"/>
    <w:rsid w:val="00E07EAC"/>
    <w:rsid w:val="00E112D9"/>
    <w:rsid w:val="00E137BE"/>
    <w:rsid w:val="00E1550C"/>
    <w:rsid w:val="00E207AD"/>
    <w:rsid w:val="00E379EA"/>
    <w:rsid w:val="00E37DC0"/>
    <w:rsid w:val="00E40882"/>
    <w:rsid w:val="00E41D46"/>
    <w:rsid w:val="00E42761"/>
    <w:rsid w:val="00E440D9"/>
    <w:rsid w:val="00E47008"/>
    <w:rsid w:val="00E50B7D"/>
    <w:rsid w:val="00E520D5"/>
    <w:rsid w:val="00E5265A"/>
    <w:rsid w:val="00E54C1D"/>
    <w:rsid w:val="00E60C6A"/>
    <w:rsid w:val="00E61F8F"/>
    <w:rsid w:val="00E64673"/>
    <w:rsid w:val="00E6781B"/>
    <w:rsid w:val="00E72C13"/>
    <w:rsid w:val="00E73D5D"/>
    <w:rsid w:val="00E76FA8"/>
    <w:rsid w:val="00E804BD"/>
    <w:rsid w:val="00E81731"/>
    <w:rsid w:val="00E82CD3"/>
    <w:rsid w:val="00E9122B"/>
    <w:rsid w:val="00E937CA"/>
    <w:rsid w:val="00E9684F"/>
    <w:rsid w:val="00E97213"/>
    <w:rsid w:val="00EA0B0B"/>
    <w:rsid w:val="00EA5EC1"/>
    <w:rsid w:val="00EA78F3"/>
    <w:rsid w:val="00EA7EBF"/>
    <w:rsid w:val="00EB431D"/>
    <w:rsid w:val="00EB4975"/>
    <w:rsid w:val="00EC492B"/>
    <w:rsid w:val="00EC51A5"/>
    <w:rsid w:val="00EE3A0A"/>
    <w:rsid w:val="00EE6A5A"/>
    <w:rsid w:val="00EF15E7"/>
    <w:rsid w:val="00F00930"/>
    <w:rsid w:val="00F061AB"/>
    <w:rsid w:val="00F158F6"/>
    <w:rsid w:val="00F17A56"/>
    <w:rsid w:val="00F220D3"/>
    <w:rsid w:val="00F22AD0"/>
    <w:rsid w:val="00F23892"/>
    <w:rsid w:val="00F23B55"/>
    <w:rsid w:val="00F249F0"/>
    <w:rsid w:val="00F25BB7"/>
    <w:rsid w:val="00F25DA7"/>
    <w:rsid w:val="00F33AE1"/>
    <w:rsid w:val="00F45330"/>
    <w:rsid w:val="00F45A9A"/>
    <w:rsid w:val="00F46C0D"/>
    <w:rsid w:val="00F52318"/>
    <w:rsid w:val="00F52DF9"/>
    <w:rsid w:val="00F57AC7"/>
    <w:rsid w:val="00F64179"/>
    <w:rsid w:val="00F73A51"/>
    <w:rsid w:val="00F75779"/>
    <w:rsid w:val="00F83503"/>
    <w:rsid w:val="00F837F6"/>
    <w:rsid w:val="00F86DCB"/>
    <w:rsid w:val="00F90159"/>
    <w:rsid w:val="00F909D7"/>
    <w:rsid w:val="00F9317A"/>
    <w:rsid w:val="00F940BC"/>
    <w:rsid w:val="00FA1154"/>
    <w:rsid w:val="00FA1399"/>
    <w:rsid w:val="00FA3764"/>
    <w:rsid w:val="00FA6F62"/>
    <w:rsid w:val="00FB7258"/>
    <w:rsid w:val="00FB7B35"/>
    <w:rsid w:val="00FC14BD"/>
    <w:rsid w:val="00FC5C6C"/>
    <w:rsid w:val="00FD160D"/>
    <w:rsid w:val="00FE1DCB"/>
    <w:rsid w:val="00FE1F04"/>
    <w:rsid w:val="00FE2BFE"/>
    <w:rsid w:val="00FE61A0"/>
    <w:rsid w:val="00FE6A8F"/>
    <w:rsid w:val="00FF10F0"/>
    <w:rsid w:val="00FF42B6"/>
    <w:rsid w:val="00FF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70435"/>
  <w15:docId w15:val="{B717EBAD-CEEB-402D-B7C3-31F6E4334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A1379"/>
  </w:style>
  <w:style w:type="paragraph" w:styleId="10">
    <w:name w:val="heading 1"/>
    <w:basedOn w:val="a0"/>
    <w:next w:val="a0"/>
    <w:link w:val="11"/>
    <w:uiPriority w:val="9"/>
    <w:qFormat/>
    <w:rsid w:val="00163101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092F1E"/>
    <w:pPr>
      <w:keepNext/>
      <w:keepLines/>
      <w:spacing w:before="40" w:after="0"/>
      <w:ind w:firstLine="709"/>
      <w:outlineLvl w:val="1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3">
    <w:name w:val="heading 3"/>
    <w:basedOn w:val="a0"/>
    <w:link w:val="30"/>
    <w:uiPriority w:val="9"/>
    <w:qFormat/>
    <w:rsid w:val="001A6148"/>
    <w:pPr>
      <w:spacing w:after="0" w:line="240" w:lineRule="auto"/>
      <w:ind w:firstLine="709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8E14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1A614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HTML">
    <w:name w:val="HTML Preformatted"/>
    <w:basedOn w:val="a0"/>
    <w:link w:val="HTML0"/>
    <w:uiPriority w:val="99"/>
    <w:semiHidden/>
    <w:unhideWhenUsed/>
    <w:rsid w:val="001C52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1C52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c-dvwkko">
    <w:name w:val="sc-dvwkko"/>
    <w:basedOn w:val="a1"/>
    <w:rsid w:val="001C52FF"/>
  </w:style>
  <w:style w:type="paragraph" w:customStyle="1" w:styleId="sc-dksunl">
    <w:name w:val="sc-dksunl"/>
    <w:basedOn w:val="a0"/>
    <w:rsid w:val="001C5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1"/>
    <w:uiPriority w:val="99"/>
    <w:semiHidden/>
    <w:rsid w:val="008E1469"/>
    <w:rPr>
      <w:color w:val="808080"/>
    </w:rPr>
  </w:style>
  <w:style w:type="character" w:customStyle="1" w:styleId="40">
    <w:name w:val="Заголовок 4 Знак"/>
    <w:basedOn w:val="a1"/>
    <w:link w:val="4"/>
    <w:uiPriority w:val="9"/>
    <w:semiHidden/>
    <w:rsid w:val="008E146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5">
    <w:name w:val="Hyperlink"/>
    <w:basedOn w:val="a1"/>
    <w:uiPriority w:val="99"/>
    <w:unhideWhenUsed/>
    <w:rsid w:val="00970BB1"/>
    <w:rPr>
      <w:color w:val="0000FF" w:themeColor="hyperlink"/>
      <w:u w:val="single"/>
    </w:rPr>
  </w:style>
  <w:style w:type="character" w:customStyle="1" w:styleId="11">
    <w:name w:val="Заголовок 1 Знак"/>
    <w:basedOn w:val="a1"/>
    <w:link w:val="10"/>
    <w:uiPriority w:val="9"/>
    <w:rsid w:val="00163101"/>
    <w:rPr>
      <w:rFonts w:ascii="Times New Roman" w:eastAsiaTheme="majorEastAsia" w:hAnsi="Times New Roman" w:cs="Times New Roman"/>
      <w:b/>
      <w:bCs/>
      <w:sz w:val="32"/>
      <w:szCs w:val="32"/>
    </w:rPr>
  </w:style>
  <w:style w:type="paragraph" w:styleId="a6">
    <w:name w:val="TOC Heading"/>
    <w:basedOn w:val="10"/>
    <w:next w:val="a0"/>
    <w:uiPriority w:val="39"/>
    <w:unhideWhenUsed/>
    <w:qFormat/>
    <w:rsid w:val="00D970E0"/>
    <w:pPr>
      <w:spacing w:line="259" w:lineRule="auto"/>
      <w:outlineLvl w:val="9"/>
    </w:pPr>
    <w:rPr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092F1E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12">
    <w:name w:val="toc 1"/>
    <w:basedOn w:val="a0"/>
    <w:next w:val="a0"/>
    <w:autoRedefine/>
    <w:uiPriority w:val="39"/>
    <w:unhideWhenUsed/>
    <w:rsid w:val="00D970E0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D970E0"/>
    <w:pPr>
      <w:spacing w:after="100"/>
      <w:ind w:left="220"/>
    </w:pPr>
  </w:style>
  <w:style w:type="paragraph" w:customStyle="1" w:styleId="ds-markdown-paragraph">
    <w:name w:val="ds-markdown-paragraph"/>
    <w:basedOn w:val="a0"/>
    <w:link w:val="ds-markdown-paragraph0"/>
    <w:rsid w:val="0016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1"/>
    <w:uiPriority w:val="22"/>
    <w:qFormat/>
    <w:rsid w:val="00163101"/>
    <w:rPr>
      <w:b/>
      <w:bCs/>
    </w:rPr>
  </w:style>
  <w:style w:type="paragraph" w:customStyle="1" w:styleId="a">
    <w:name w:val="Списк Б"/>
    <w:basedOn w:val="ds-markdown-paragraph"/>
    <w:link w:val="a8"/>
    <w:qFormat/>
    <w:rsid w:val="00163101"/>
    <w:pPr>
      <w:numPr>
        <w:numId w:val="1"/>
      </w:numPr>
      <w:shd w:val="clear" w:color="auto" w:fill="FFFFFF"/>
      <w:tabs>
        <w:tab w:val="clear" w:pos="720"/>
        <w:tab w:val="num" w:pos="709"/>
        <w:tab w:val="left" w:pos="1134"/>
      </w:tabs>
      <w:spacing w:before="0" w:beforeAutospacing="0" w:line="429" w:lineRule="atLeast"/>
      <w:ind w:left="0" w:firstLine="709"/>
    </w:pPr>
    <w:rPr>
      <w:color w:val="404040"/>
      <w:sz w:val="28"/>
      <w:szCs w:val="28"/>
    </w:rPr>
  </w:style>
  <w:style w:type="paragraph" w:customStyle="1" w:styleId="1">
    <w:name w:val="Список 1"/>
    <w:basedOn w:val="ds-markdown-paragraph"/>
    <w:link w:val="13"/>
    <w:qFormat/>
    <w:rsid w:val="00163101"/>
    <w:pPr>
      <w:numPr>
        <w:numId w:val="2"/>
      </w:numPr>
      <w:shd w:val="clear" w:color="auto" w:fill="FFFFFF"/>
      <w:spacing w:before="0" w:beforeAutospacing="0" w:line="429" w:lineRule="atLeast"/>
    </w:pPr>
    <w:rPr>
      <w:color w:val="404040"/>
      <w:sz w:val="28"/>
      <w:szCs w:val="28"/>
    </w:rPr>
  </w:style>
  <w:style w:type="character" w:customStyle="1" w:styleId="ds-markdown-paragraph0">
    <w:name w:val="ds-markdown-paragraph Знак"/>
    <w:basedOn w:val="a1"/>
    <w:link w:val="ds-markdown-paragraph"/>
    <w:rsid w:val="001631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Списк Б Знак"/>
    <w:basedOn w:val="ds-markdown-paragraph0"/>
    <w:link w:val="a"/>
    <w:rsid w:val="00163101"/>
    <w:rPr>
      <w:rFonts w:ascii="Times New Roman" w:eastAsia="Times New Roman" w:hAnsi="Times New Roman" w:cs="Times New Roman"/>
      <w:color w:val="404040"/>
      <w:sz w:val="28"/>
      <w:szCs w:val="28"/>
      <w:shd w:val="clear" w:color="auto" w:fill="FFFFFF"/>
      <w:lang w:eastAsia="ru-RU"/>
    </w:rPr>
  </w:style>
  <w:style w:type="paragraph" w:styleId="a9">
    <w:name w:val="No Spacing"/>
    <w:basedOn w:val="ds-markdown-paragraph"/>
    <w:uiPriority w:val="1"/>
    <w:qFormat/>
    <w:rsid w:val="00163101"/>
    <w:pPr>
      <w:shd w:val="clear" w:color="auto" w:fill="FFFFFF"/>
      <w:spacing w:before="0" w:beforeAutospacing="0" w:after="0" w:afterAutospacing="0"/>
      <w:ind w:firstLine="709"/>
      <w:jc w:val="both"/>
    </w:pPr>
    <w:rPr>
      <w:color w:val="404040"/>
      <w:sz w:val="28"/>
      <w:szCs w:val="28"/>
    </w:rPr>
  </w:style>
  <w:style w:type="character" w:customStyle="1" w:styleId="13">
    <w:name w:val="Список 1 Знак"/>
    <w:basedOn w:val="ds-markdown-paragraph0"/>
    <w:link w:val="1"/>
    <w:rsid w:val="00163101"/>
    <w:rPr>
      <w:rFonts w:ascii="Times New Roman" w:eastAsia="Times New Roman" w:hAnsi="Times New Roman" w:cs="Times New Roman"/>
      <w:color w:val="404040"/>
      <w:sz w:val="28"/>
      <w:szCs w:val="28"/>
      <w:shd w:val="clear" w:color="auto" w:fill="FFFFFF"/>
      <w:lang w:eastAsia="ru-RU"/>
    </w:rPr>
  </w:style>
  <w:style w:type="paragraph" w:styleId="aa">
    <w:name w:val="header"/>
    <w:basedOn w:val="a0"/>
    <w:link w:val="ab"/>
    <w:uiPriority w:val="99"/>
    <w:unhideWhenUsed/>
    <w:rsid w:val="00092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092F1E"/>
  </w:style>
  <w:style w:type="paragraph" w:styleId="ac">
    <w:name w:val="footer"/>
    <w:basedOn w:val="a0"/>
    <w:link w:val="ad"/>
    <w:uiPriority w:val="99"/>
    <w:unhideWhenUsed/>
    <w:rsid w:val="00092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092F1E"/>
  </w:style>
  <w:style w:type="character" w:styleId="ae">
    <w:name w:val="FollowedHyperlink"/>
    <w:basedOn w:val="a1"/>
    <w:uiPriority w:val="99"/>
    <w:semiHidden/>
    <w:unhideWhenUsed/>
    <w:rsid w:val="001D7F36"/>
    <w:rPr>
      <w:color w:val="800080" w:themeColor="followedHyperlink"/>
      <w:u w:val="single"/>
    </w:rPr>
  </w:style>
  <w:style w:type="character" w:styleId="af">
    <w:name w:val="Unresolved Mention"/>
    <w:basedOn w:val="a1"/>
    <w:uiPriority w:val="99"/>
    <w:semiHidden/>
    <w:unhideWhenUsed/>
    <w:rsid w:val="001F01F6"/>
    <w:rPr>
      <w:color w:val="605E5C"/>
      <w:shd w:val="clear" w:color="auto" w:fill="E1DFDD"/>
    </w:rPr>
  </w:style>
  <w:style w:type="paragraph" w:styleId="af0">
    <w:name w:val="List Paragraph"/>
    <w:basedOn w:val="a0"/>
    <w:uiPriority w:val="34"/>
    <w:qFormat/>
    <w:rsid w:val="006751E6"/>
    <w:pPr>
      <w:ind w:left="720"/>
      <w:contextualSpacing/>
    </w:pPr>
  </w:style>
  <w:style w:type="table" w:styleId="af1">
    <w:name w:val="Table Grid"/>
    <w:basedOn w:val="a2"/>
    <w:uiPriority w:val="39"/>
    <w:rsid w:val="007A4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toc 3"/>
    <w:basedOn w:val="a0"/>
    <w:next w:val="a0"/>
    <w:autoRedefine/>
    <w:uiPriority w:val="39"/>
    <w:unhideWhenUsed/>
    <w:rsid w:val="00033E85"/>
    <w:pPr>
      <w:spacing w:after="100"/>
      <w:ind w:left="440"/>
    </w:pPr>
  </w:style>
  <w:style w:type="paragraph" w:styleId="af2">
    <w:name w:val="Normal (Web)"/>
    <w:basedOn w:val="a0"/>
    <w:uiPriority w:val="99"/>
    <w:semiHidden/>
    <w:unhideWhenUsed/>
    <w:rsid w:val="00132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4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8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4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1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9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01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6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9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0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4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1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5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86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9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9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6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0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91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1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9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7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0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24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9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16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6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3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0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9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9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9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8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0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8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8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6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52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8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4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3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0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8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1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80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1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9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7168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117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8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4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7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7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8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96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7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6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63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7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8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2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5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86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9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9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46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1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1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6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4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57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46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09405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3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3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6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3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1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8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24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8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13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8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0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1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6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8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9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17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46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3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9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4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5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8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1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74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32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04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754118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00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34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8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1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89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3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1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329075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95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0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0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5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7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1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8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63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4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3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1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7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0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363462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1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0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04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44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930160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43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9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685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4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2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7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2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4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42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9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8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3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6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4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5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8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1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6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6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04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8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5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0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7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6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1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1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0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2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8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14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7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7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6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3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0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5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53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819620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639887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20660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3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38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6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6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8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0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6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94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8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14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4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7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8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8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82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6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3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8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3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4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6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5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0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7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6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84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8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1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8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2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88E7E-FA9A-46A2-9791-877145570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1240713</TotalTime>
  <Pages>38</Pages>
  <Words>9759</Words>
  <Characters>55629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543</cp:revision>
  <dcterms:created xsi:type="dcterms:W3CDTF">2019-03-06T19:00:00Z</dcterms:created>
  <dcterms:modified xsi:type="dcterms:W3CDTF">2026-04-22T23:51:00Z</dcterms:modified>
</cp:coreProperties>
</file>