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65B70" w14:textId="77777777" w:rsidR="008F4EB0" w:rsidRDefault="00677313" w:rsidP="008F4EB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02268819"/>
      <w:r w:rsidRPr="008F4EB0">
        <w:rPr>
          <w:rFonts w:ascii="Times New Roman" w:hAnsi="Times New Roman" w:cs="Times New Roman"/>
          <w:sz w:val="24"/>
          <w:szCs w:val="24"/>
        </w:rPr>
        <w:t xml:space="preserve">МИНИСТЕРСТВО </w:t>
      </w:r>
      <w:r>
        <w:rPr>
          <w:rFonts w:ascii="Times New Roman" w:hAnsi="Times New Roman" w:cs="Times New Roman"/>
          <w:sz w:val="24"/>
          <w:szCs w:val="24"/>
        </w:rPr>
        <w:t>НАУКИ</w:t>
      </w:r>
      <w:r w:rsidRPr="008F4E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F4E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  <w:r w:rsidRPr="008F4EB0">
        <w:rPr>
          <w:rFonts w:ascii="Times New Roman" w:hAnsi="Times New Roman" w:cs="Times New Roman"/>
          <w:sz w:val="24"/>
          <w:szCs w:val="24"/>
        </w:rPr>
        <w:t xml:space="preserve">РОССИЙСКОЙ </w:t>
      </w:r>
      <w:r>
        <w:rPr>
          <w:rFonts w:ascii="Times New Roman" w:hAnsi="Times New Roman" w:cs="Times New Roman"/>
          <w:sz w:val="24"/>
          <w:szCs w:val="24"/>
        </w:rPr>
        <w:t>ФЕДЕРАЦИИ</w:t>
      </w:r>
    </w:p>
    <w:p w14:paraId="250EA3BE" w14:textId="77777777" w:rsidR="00394815" w:rsidRDefault="008F4EB0" w:rsidP="008F4EB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автономное образовательное </w:t>
      </w:r>
    </w:p>
    <w:p w14:paraId="3DAC7183" w14:textId="77777777" w:rsidR="008F4EB0" w:rsidRDefault="008F4EB0" w:rsidP="008F4EB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высшего образования</w:t>
      </w:r>
    </w:p>
    <w:p w14:paraId="1B8B7EFE" w14:textId="77777777" w:rsidR="008F4EB0" w:rsidRDefault="008F4EB0" w:rsidP="008F4EB0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КАЗАНСКИЙ (ПРИВОЛЖСКИЙ) ФЕДЕРАЛЬНЫЙ УНИВЕРСИТЕТ</w:t>
      </w:r>
    </w:p>
    <w:p w14:paraId="519385ED" w14:textId="77777777" w:rsidR="008F4EB0" w:rsidRDefault="00394815" w:rsidP="008F4EB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В</w:t>
      </w:r>
      <w:r w:rsidR="00C03308">
        <w:rPr>
          <w:rFonts w:ascii="Times New Roman" w:hAnsi="Times New Roman" w:cs="Times New Roman"/>
          <w:sz w:val="24"/>
          <w:szCs w:val="24"/>
        </w:rPr>
        <w:t>ычислительной м</w:t>
      </w:r>
      <w:r w:rsidR="008F4EB0">
        <w:rPr>
          <w:rFonts w:ascii="Times New Roman" w:hAnsi="Times New Roman" w:cs="Times New Roman"/>
          <w:sz w:val="24"/>
          <w:szCs w:val="24"/>
        </w:rPr>
        <w:t xml:space="preserve">атематики и </w:t>
      </w:r>
      <w:r w:rsidR="00C03308">
        <w:rPr>
          <w:rFonts w:ascii="Times New Roman" w:hAnsi="Times New Roman" w:cs="Times New Roman"/>
          <w:sz w:val="24"/>
          <w:szCs w:val="24"/>
        </w:rPr>
        <w:t>информационных т</w:t>
      </w:r>
      <w:r w:rsidR="008F4EB0">
        <w:rPr>
          <w:rFonts w:ascii="Times New Roman" w:hAnsi="Times New Roman" w:cs="Times New Roman"/>
          <w:sz w:val="24"/>
          <w:szCs w:val="24"/>
        </w:rPr>
        <w:t>ехнологий</w:t>
      </w:r>
    </w:p>
    <w:p w14:paraId="2385C305" w14:textId="77777777" w:rsidR="008F4EB0" w:rsidRDefault="008F4EB0" w:rsidP="008F4EB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D975C33" w14:textId="77777777" w:rsidR="008F4EB0" w:rsidRPr="008F4EB0" w:rsidRDefault="008F4EB0" w:rsidP="008F4EB0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14:paraId="12B8F203" w14:textId="76979369" w:rsidR="00C47627" w:rsidRDefault="00C47627" w:rsidP="0067731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47627">
        <w:rPr>
          <w:rFonts w:ascii="Times New Roman" w:hAnsi="Times New Roman" w:cs="Times New Roman"/>
          <w:sz w:val="24"/>
          <w:szCs w:val="24"/>
        </w:rPr>
        <w:t xml:space="preserve"> </w:t>
      </w:r>
      <w:r w:rsidR="009B5A29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r w:rsidR="00FA1154">
        <w:rPr>
          <w:rFonts w:ascii="Times New Roman" w:hAnsi="Times New Roman" w:cs="Times New Roman"/>
          <w:sz w:val="24"/>
          <w:szCs w:val="24"/>
        </w:rPr>
        <w:t xml:space="preserve"> </w:t>
      </w:r>
      <w:r w:rsidR="009B5A29">
        <w:rPr>
          <w:rFonts w:ascii="Times New Roman" w:hAnsi="Times New Roman" w:cs="Times New Roman"/>
          <w:sz w:val="24"/>
          <w:szCs w:val="24"/>
        </w:rPr>
        <w:t>работе</w:t>
      </w:r>
    </w:p>
    <w:bookmarkEnd w:id="0"/>
    <w:p w14:paraId="5C291CA1" w14:textId="2E9B8D51" w:rsidR="00677313" w:rsidRPr="00C47627" w:rsidRDefault="00677313" w:rsidP="009B5A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303C2787" w14:textId="77777777" w:rsidR="008F4EB0" w:rsidRDefault="008F4EB0" w:rsidP="008F4EB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EC5341F" w14:textId="77777777" w:rsidR="00C47627" w:rsidRDefault="00C47627" w:rsidP="008F4EB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E6D4714" w14:textId="1252BCC5" w:rsidR="00C47627" w:rsidRDefault="00C47627" w:rsidP="00C47627">
      <w:pPr>
        <w:spacing w:line="228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 w:rsidRPr="00C47627">
        <w:rPr>
          <w:rFonts w:ascii="Times New Roman" w:hAnsi="Times New Roman" w:cs="Times New Roman"/>
          <w:sz w:val="24"/>
          <w:szCs w:val="24"/>
        </w:rPr>
        <w:t xml:space="preserve">Обучающийся </w:t>
      </w:r>
      <w:r>
        <w:rPr>
          <w:b/>
          <w:sz w:val="20"/>
          <w:szCs w:val="20"/>
        </w:rPr>
        <w:t xml:space="preserve">    </w:t>
      </w:r>
      <w:r w:rsidR="00511371">
        <w:rPr>
          <w:b/>
          <w:sz w:val="20"/>
          <w:szCs w:val="20"/>
        </w:rPr>
        <w:t xml:space="preserve">        </w:t>
      </w:r>
      <w:r w:rsidR="004B3D57">
        <w:rPr>
          <w:b/>
          <w:sz w:val="20"/>
          <w:szCs w:val="20"/>
        </w:rPr>
        <w:t xml:space="preserve">                   </w:t>
      </w:r>
      <w:r w:rsidR="00511371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</w:t>
      </w:r>
      <w:r w:rsidR="004B3D57">
        <w:rPr>
          <w:sz w:val="20"/>
          <w:szCs w:val="20"/>
        </w:rPr>
        <w:t xml:space="preserve">_________________  </w:t>
      </w:r>
      <w:r w:rsidR="000C15E9">
        <w:rPr>
          <w:sz w:val="20"/>
          <w:szCs w:val="20"/>
        </w:rPr>
        <w:t xml:space="preserve"> /_</w:t>
      </w:r>
      <w:bookmarkStart w:id="1" w:name="_Hlk202268918"/>
      <w:r w:rsidR="000C15E9" w:rsidRPr="008849D1">
        <w:rPr>
          <w:rFonts w:ascii="Times New Roman" w:hAnsi="Times New Roman" w:cs="Times New Roman"/>
          <w:sz w:val="24"/>
          <w:szCs w:val="20"/>
          <w:u w:val="single"/>
        </w:rPr>
        <w:t>С</w:t>
      </w:r>
      <w:r w:rsidR="008849D1" w:rsidRPr="008849D1">
        <w:rPr>
          <w:rFonts w:ascii="Times New Roman" w:hAnsi="Times New Roman" w:cs="Times New Roman"/>
          <w:sz w:val="24"/>
          <w:szCs w:val="20"/>
          <w:u w:val="single"/>
        </w:rPr>
        <w:t>агитов</w:t>
      </w:r>
      <w:r w:rsidR="000C15E9" w:rsidRPr="008849D1">
        <w:rPr>
          <w:rFonts w:ascii="Times New Roman" w:hAnsi="Times New Roman" w:cs="Times New Roman"/>
          <w:sz w:val="24"/>
          <w:szCs w:val="20"/>
          <w:u w:val="single"/>
        </w:rPr>
        <w:t xml:space="preserve"> </w:t>
      </w:r>
      <w:r w:rsidR="008849D1" w:rsidRPr="008849D1">
        <w:rPr>
          <w:rFonts w:ascii="Times New Roman" w:hAnsi="Times New Roman" w:cs="Times New Roman"/>
          <w:sz w:val="24"/>
          <w:szCs w:val="20"/>
          <w:u w:val="single"/>
        </w:rPr>
        <w:t>В</w:t>
      </w:r>
      <w:r w:rsidR="000C15E9" w:rsidRPr="008849D1">
        <w:rPr>
          <w:rFonts w:ascii="Times New Roman" w:hAnsi="Times New Roman" w:cs="Times New Roman"/>
          <w:sz w:val="24"/>
          <w:szCs w:val="20"/>
          <w:u w:val="single"/>
        </w:rPr>
        <w:t>.</w:t>
      </w:r>
      <w:r w:rsidR="008849D1" w:rsidRPr="008849D1">
        <w:rPr>
          <w:rFonts w:ascii="Times New Roman" w:hAnsi="Times New Roman" w:cs="Times New Roman"/>
          <w:sz w:val="24"/>
          <w:szCs w:val="20"/>
          <w:u w:val="single"/>
        </w:rPr>
        <w:t>Р</w:t>
      </w:r>
      <w:r w:rsidR="000C15E9" w:rsidRPr="008849D1">
        <w:rPr>
          <w:rFonts w:ascii="Times New Roman" w:hAnsi="Times New Roman" w:cs="Times New Roman"/>
          <w:sz w:val="24"/>
          <w:szCs w:val="20"/>
          <w:u w:val="single"/>
        </w:rPr>
        <w:t>., гр. 09-415(</w:t>
      </w:r>
      <w:r w:rsidR="008849D1" w:rsidRPr="008849D1">
        <w:rPr>
          <w:rFonts w:ascii="Times New Roman" w:hAnsi="Times New Roman" w:cs="Times New Roman"/>
          <w:sz w:val="24"/>
          <w:szCs w:val="20"/>
          <w:u w:val="single"/>
        </w:rPr>
        <w:t>1</w:t>
      </w:r>
      <w:r w:rsidR="000C15E9" w:rsidRPr="008849D1">
        <w:rPr>
          <w:rFonts w:ascii="Times New Roman" w:hAnsi="Times New Roman" w:cs="Times New Roman"/>
          <w:sz w:val="24"/>
          <w:szCs w:val="20"/>
          <w:u w:val="single"/>
        </w:rPr>
        <w:t>)</w:t>
      </w:r>
      <w:r w:rsidR="00511371" w:rsidRPr="008849D1">
        <w:rPr>
          <w:sz w:val="20"/>
          <w:szCs w:val="20"/>
        </w:rPr>
        <w:t xml:space="preserve"> </w:t>
      </w:r>
      <w:bookmarkEnd w:id="1"/>
      <w:r w:rsidRPr="008849D1">
        <w:rPr>
          <w:sz w:val="20"/>
          <w:szCs w:val="20"/>
        </w:rPr>
        <w:t>/</w:t>
      </w:r>
    </w:p>
    <w:p w14:paraId="014C9E7D" w14:textId="0E19164C" w:rsidR="00C47627" w:rsidRDefault="00C47627" w:rsidP="00C47627">
      <w:pPr>
        <w:spacing w:line="228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</w:t>
      </w:r>
      <w:r w:rsidR="00511371">
        <w:rPr>
          <w:sz w:val="16"/>
          <w:szCs w:val="16"/>
        </w:rPr>
        <w:t xml:space="preserve">                    </w:t>
      </w:r>
      <w:r>
        <w:rPr>
          <w:sz w:val="16"/>
          <w:szCs w:val="16"/>
        </w:rPr>
        <w:t xml:space="preserve">  </w:t>
      </w:r>
      <w:r w:rsidR="004B3D57">
        <w:rPr>
          <w:sz w:val="16"/>
          <w:szCs w:val="16"/>
        </w:rPr>
        <w:t xml:space="preserve">            </w:t>
      </w:r>
      <w:r w:rsidR="00394815">
        <w:rPr>
          <w:sz w:val="16"/>
          <w:szCs w:val="16"/>
        </w:rPr>
        <w:t xml:space="preserve">     </w:t>
      </w:r>
      <w:r w:rsidRPr="00C47627">
        <w:rPr>
          <w:sz w:val="16"/>
          <w:szCs w:val="16"/>
        </w:rPr>
        <w:t>(</w:t>
      </w:r>
      <w:r w:rsidR="004B3D57">
        <w:rPr>
          <w:rFonts w:ascii="Times New Roman" w:hAnsi="Times New Roman" w:cs="Times New Roman"/>
          <w:sz w:val="16"/>
          <w:szCs w:val="16"/>
        </w:rPr>
        <w:t xml:space="preserve">подпись)                  </w:t>
      </w:r>
      <w:r w:rsidR="00394815">
        <w:rPr>
          <w:rFonts w:ascii="Times New Roman" w:hAnsi="Times New Roman" w:cs="Times New Roman"/>
          <w:sz w:val="16"/>
          <w:szCs w:val="16"/>
        </w:rPr>
        <w:t xml:space="preserve">       </w:t>
      </w:r>
      <w:r w:rsidRPr="00C47627">
        <w:rPr>
          <w:rFonts w:ascii="Times New Roman" w:hAnsi="Times New Roman" w:cs="Times New Roman"/>
          <w:sz w:val="16"/>
          <w:szCs w:val="16"/>
        </w:rPr>
        <w:t xml:space="preserve"> (ФИО обучающегося</w:t>
      </w:r>
      <w:r w:rsidR="00394815">
        <w:rPr>
          <w:rFonts w:ascii="Times New Roman" w:hAnsi="Times New Roman" w:cs="Times New Roman"/>
          <w:sz w:val="16"/>
          <w:szCs w:val="16"/>
        </w:rPr>
        <w:t>, курс, группа</w:t>
      </w:r>
      <w:r w:rsidRPr="00C47627">
        <w:rPr>
          <w:sz w:val="16"/>
          <w:szCs w:val="16"/>
        </w:rPr>
        <w:t>)</w:t>
      </w:r>
    </w:p>
    <w:p w14:paraId="7368DB2D" w14:textId="77777777" w:rsidR="00511371" w:rsidRDefault="00511371" w:rsidP="00C47627">
      <w:pPr>
        <w:spacing w:line="228" w:lineRule="auto"/>
        <w:jc w:val="both"/>
        <w:rPr>
          <w:sz w:val="16"/>
          <w:szCs w:val="16"/>
        </w:rPr>
      </w:pPr>
    </w:p>
    <w:p w14:paraId="75901EED" w14:textId="47B76702" w:rsidR="004B3D57" w:rsidRDefault="00511371" w:rsidP="004B3D57">
      <w:pPr>
        <w:spacing w:line="228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Руководитель практики</w:t>
      </w:r>
      <w:r w:rsidR="004B3D57" w:rsidRPr="00C47627">
        <w:rPr>
          <w:rFonts w:ascii="Times New Roman" w:hAnsi="Times New Roman" w:cs="Times New Roman"/>
          <w:sz w:val="24"/>
          <w:szCs w:val="24"/>
        </w:rPr>
        <w:t xml:space="preserve"> </w:t>
      </w:r>
      <w:r w:rsidR="004B3D57">
        <w:rPr>
          <w:b/>
          <w:sz w:val="20"/>
          <w:szCs w:val="20"/>
        </w:rPr>
        <w:t xml:space="preserve">             </w:t>
      </w:r>
      <w:r w:rsidR="004B3D57">
        <w:rPr>
          <w:sz w:val="20"/>
          <w:szCs w:val="20"/>
        </w:rPr>
        <w:t>_________________   /________________________ /</w:t>
      </w:r>
    </w:p>
    <w:p w14:paraId="34FF655B" w14:textId="367CD363" w:rsidR="004B3D57" w:rsidRDefault="004B3D57" w:rsidP="004B3D57">
      <w:pPr>
        <w:spacing w:line="228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</w:t>
      </w:r>
      <w:r w:rsidRPr="00C47627">
        <w:rPr>
          <w:sz w:val="16"/>
          <w:szCs w:val="16"/>
        </w:rPr>
        <w:t>(</w:t>
      </w:r>
      <w:r w:rsidRPr="00C47627">
        <w:rPr>
          <w:rFonts w:ascii="Times New Roman" w:hAnsi="Times New Roman" w:cs="Times New Roman"/>
          <w:sz w:val="16"/>
          <w:szCs w:val="16"/>
        </w:rPr>
        <w:t xml:space="preserve">подпись)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C47627">
        <w:rPr>
          <w:rFonts w:ascii="Times New Roman" w:hAnsi="Times New Roman" w:cs="Times New Roman"/>
          <w:sz w:val="16"/>
          <w:szCs w:val="16"/>
        </w:rPr>
        <w:t xml:space="preserve"> (ФИО </w:t>
      </w:r>
      <w:r>
        <w:rPr>
          <w:rFonts w:ascii="Times New Roman" w:hAnsi="Times New Roman" w:cs="Times New Roman"/>
          <w:sz w:val="16"/>
          <w:szCs w:val="16"/>
        </w:rPr>
        <w:t>руководителя</w:t>
      </w:r>
      <w:r w:rsidRPr="00C47627">
        <w:rPr>
          <w:sz w:val="16"/>
          <w:szCs w:val="16"/>
        </w:rPr>
        <w:t>)</w:t>
      </w:r>
    </w:p>
    <w:p w14:paraId="2F68B927" w14:textId="08887228" w:rsidR="0070034C" w:rsidRDefault="0070034C" w:rsidP="004B3D57">
      <w:pPr>
        <w:spacing w:line="228" w:lineRule="auto"/>
        <w:rPr>
          <w:sz w:val="16"/>
          <w:szCs w:val="16"/>
        </w:rPr>
      </w:pPr>
    </w:p>
    <w:p w14:paraId="5F93CF2E" w14:textId="77777777" w:rsidR="0070034C" w:rsidRPr="00C47627" w:rsidRDefault="0070034C" w:rsidP="00C47627">
      <w:pPr>
        <w:spacing w:line="228" w:lineRule="auto"/>
        <w:jc w:val="both"/>
        <w:rPr>
          <w:sz w:val="16"/>
          <w:szCs w:val="16"/>
        </w:rPr>
      </w:pPr>
    </w:p>
    <w:p w14:paraId="447FF286" w14:textId="52C1B07D" w:rsidR="00511371" w:rsidRPr="00394815" w:rsidRDefault="00511371" w:rsidP="00511371">
      <w:pP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b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Оценка за практику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______________</w:t>
      </w:r>
      <w:r>
        <w:rPr>
          <w:b/>
          <w:sz w:val="20"/>
          <w:szCs w:val="20"/>
        </w:rPr>
        <w:t xml:space="preserve">   </w:t>
      </w:r>
      <w:r w:rsidR="00677313">
        <w:rPr>
          <w:sz w:val="20"/>
          <w:szCs w:val="20"/>
        </w:rPr>
        <w:t xml:space="preserve">_________________ </w:t>
      </w:r>
      <w:r>
        <w:rPr>
          <w:sz w:val="20"/>
          <w:szCs w:val="20"/>
        </w:rPr>
        <w:t xml:space="preserve"> </w:t>
      </w:r>
      <w:r w:rsidR="00394815">
        <w:rPr>
          <w:sz w:val="20"/>
          <w:szCs w:val="20"/>
        </w:rPr>
        <w:t>/</w:t>
      </w:r>
      <w:r w:rsidR="00394815" w:rsidRPr="00394815">
        <w:rPr>
          <w:u w:val="single"/>
        </w:rPr>
        <w:t xml:space="preserve"> </w:t>
      </w:r>
      <w:r w:rsidR="00E04799">
        <w:rPr>
          <w:u w:val="single"/>
        </w:rPr>
        <w:t>проф. каф.</w:t>
      </w:r>
      <w:r w:rsidR="006773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АД и </w:t>
      </w:r>
      <w:r w:rsidR="004B3D5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ТП</w:t>
      </w:r>
      <w:r w:rsidR="006773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Миссаров М.Д</w:t>
      </w:r>
      <w:r w:rsidR="00394815" w:rsidRPr="0039481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39481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/</w:t>
      </w:r>
    </w:p>
    <w:p w14:paraId="7B87DE36" w14:textId="77777777" w:rsidR="00511371" w:rsidRDefault="00511371" w:rsidP="00511371">
      <w:pPr>
        <w:spacing w:line="228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Pr="00C47627">
        <w:rPr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 xml:space="preserve">подпись)                   </w:t>
      </w:r>
      <w:r w:rsidRPr="00C47627">
        <w:rPr>
          <w:rFonts w:ascii="Times New Roman" w:hAnsi="Times New Roman" w:cs="Times New Roman"/>
          <w:sz w:val="16"/>
          <w:szCs w:val="16"/>
        </w:rPr>
        <w:t xml:space="preserve"> (</w:t>
      </w:r>
      <w:r w:rsidRPr="00511371">
        <w:rPr>
          <w:rFonts w:ascii="Times New Roman" w:hAnsi="Times New Roman" w:cs="Times New Roman"/>
          <w:sz w:val="16"/>
          <w:szCs w:val="16"/>
        </w:rPr>
        <w:t>Руководитель практики  от униве</w:t>
      </w:r>
      <w:r>
        <w:rPr>
          <w:rFonts w:ascii="Times New Roman" w:hAnsi="Times New Roman" w:cs="Times New Roman"/>
          <w:sz w:val="16"/>
          <w:szCs w:val="16"/>
        </w:rPr>
        <w:t>р</w:t>
      </w:r>
      <w:r w:rsidRPr="00511371">
        <w:rPr>
          <w:rFonts w:ascii="Times New Roman" w:hAnsi="Times New Roman" w:cs="Times New Roman"/>
          <w:sz w:val="16"/>
          <w:szCs w:val="16"/>
        </w:rPr>
        <w:t>ситета</w:t>
      </w:r>
      <w:r w:rsidRPr="00C47627">
        <w:rPr>
          <w:sz w:val="16"/>
          <w:szCs w:val="16"/>
        </w:rPr>
        <w:t>)</w:t>
      </w:r>
    </w:p>
    <w:p w14:paraId="2664AE29" w14:textId="77777777" w:rsidR="00D63011" w:rsidRDefault="00D63011" w:rsidP="00511371">
      <w:pPr>
        <w:spacing w:line="228" w:lineRule="auto"/>
        <w:rPr>
          <w:sz w:val="16"/>
          <w:szCs w:val="16"/>
        </w:rPr>
      </w:pPr>
    </w:p>
    <w:p w14:paraId="7F7A2E23" w14:textId="77777777" w:rsidR="00D63011" w:rsidRPr="00C47627" w:rsidRDefault="00D63011" w:rsidP="00D63011">
      <w:pPr>
        <w:spacing w:line="228" w:lineRule="auto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Дата сдачи отчета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______________</w:t>
      </w:r>
      <w:r>
        <w:rPr>
          <w:b/>
          <w:sz w:val="20"/>
          <w:szCs w:val="20"/>
        </w:rPr>
        <w:t xml:space="preserve">   </w:t>
      </w:r>
    </w:p>
    <w:p w14:paraId="0D48ED5A" w14:textId="77777777" w:rsidR="00511371" w:rsidRDefault="00511371" w:rsidP="00511371">
      <w:pPr>
        <w:spacing w:line="228" w:lineRule="auto"/>
        <w:rPr>
          <w:b/>
          <w:sz w:val="20"/>
          <w:szCs w:val="20"/>
        </w:rPr>
      </w:pPr>
    </w:p>
    <w:p w14:paraId="41C65A41" w14:textId="77777777" w:rsidR="00C47627" w:rsidRDefault="00511371" w:rsidP="00511371">
      <w:pPr>
        <w:autoSpaceDE w:val="0"/>
        <w:autoSpaceDN w:val="0"/>
        <w:adjustRightInd w:val="0"/>
        <w:spacing w:line="240" w:lineRule="atLeast"/>
        <w:ind w:right="-14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sz w:val="20"/>
          <w:szCs w:val="20"/>
        </w:rPr>
        <w:t xml:space="preserve">        </w:t>
      </w:r>
    </w:p>
    <w:p w14:paraId="7181512B" w14:textId="77777777" w:rsidR="00C47627" w:rsidRPr="008F4EB0" w:rsidRDefault="00C47627" w:rsidP="00C4762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0913CB7F" w14:textId="77777777" w:rsidR="008F4EB0" w:rsidRDefault="008F4EB0">
      <w:pPr>
        <w:rPr>
          <w:sz w:val="28"/>
          <w:szCs w:val="28"/>
        </w:rPr>
      </w:pPr>
    </w:p>
    <w:p w14:paraId="577277C4" w14:textId="77777777" w:rsidR="00677313" w:rsidRDefault="00677313">
      <w:pPr>
        <w:rPr>
          <w:sz w:val="28"/>
          <w:szCs w:val="28"/>
        </w:rPr>
      </w:pPr>
    </w:p>
    <w:p w14:paraId="5D696F9F" w14:textId="77777777" w:rsidR="00677313" w:rsidRDefault="00677313">
      <w:pPr>
        <w:rPr>
          <w:sz w:val="28"/>
          <w:szCs w:val="28"/>
        </w:rPr>
      </w:pPr>
    </w:p>
    <w:p w14:paraId="30EC034D" w14:textId="77777777" w:rsidR="00677313" w:rsidRDefault="00677313">
      <w:pPr>
        <w:rPr>
          <w:sz w:val="28"/>
          <w:szCs w:val="28"/>
        </w:rPr>
      </w:pPr>
    </w:p>
    <w:p w14:paraId="694760F6" w14:textId="77777777" w:rsidR="00677313" w:rsidRDefault="00677313">
      <w:pPr>
        <w:rPr>
          <w:sz w:val="28"/>
          <w:szCs w:val="28"/>
        </w:rPr>
      </w:pPr>
    </w:p>
    <w:p w14:paraId="725F9BD9" w14:textId="7038C200" w:rsidR="008F4EB0" w:rsidRDefault="00D63011" w:rsidP="00D6301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202268883"/>
      <w:r w:rsidRPr="00D63011">
        <w:rPr>
          <w:rFonts w:ascii="Times New Roman" w:hAnsi="Times New Roman" w:cs="Times New Roman"/>
          <w:sz w:val="24"/>
          <w:szCs w:val="24"/>
        </w:rPr>
        <w:t>Казань – 20</w:t>
      </w:r>
      <w:r w:rsidR="00BA5E17">
        <w:rPr>
          <w:rFonts w:ascii="Times New Roman" w:hAnsi="Times New Roman" w:cs="Times New Roman"/>
          <w:sz w:val="24"/>
          <w:szCs w:val="24"/>
        </w:rPr>
        <w:t>2</w:t>
      </w:r>
      <w:r w:rsidR="00E04799">
        <w:rPr>
          <w:rFonts w:ascii="Times New Roman" w:hAnsi="Times New Roman" w:cs="Times New Roman"/>
          <w:sz w:val="24"/>
          <w:szCs w:val="24"/>
        </w:rPr>
        <w:t>5</w:t>
      </w:r>
      <w:r w:rsidRPr="00D63011">
        <w:rPr>
          <w:rFonts w:ascii="Times New Roman" w:hAnsi="Times New Roman" w:cs="Times New Roman"/>
          <w:sz w:val="24"/>
          <w:szCs w:val="24"/>
        </w:rPr>
        <w:t xml:space="preserve"> г.</w:t>
      </w:r>
    </w:p>
    <w:bookmarkEnd w:id="2" w:displacedByCustomXml="next"/>
    <w:bookmarkStart w:id="3" w:name="_Hlk202268967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-828442951"/>
        <w:docPartObj>
          <w:docPartGallery w:val="Table of Contents"/>
          <w:docPartUnique/>
        </w:docPartObj>
      </w:sdtPr>
      <w:sdtEndPr/>
      <w:sdtContent>
        <w:p w14:paraId="5ED39A10" w14:textId="1E39594E" w:rsidR="00176A0D" w:rsidRDefault="00176A0D" w:rsidP="00546633">
          <w:pPr>
            <w:pStyle w:val="a8"/>
          </w:pPr>
          <w:r>
            <w:t>Оглавление</w:t>
          </w:r>
        </w:p>
        <w:p w14:paraId="1923B84A" w14:textId="77777777" w:rsidR="00F1416B" w:rsidRPr="00F1416B" w:rsidRDefault="00F1416B" w:rsidP="00F1416B">
          <w:pPr>
            <w:rPr>
              <w:lang w:eastAsia="ru-RU"/>
            </w:rPr>
          </w:pPr>
        </w:p>
        <w:p w14:paraId="4AF0AE24" w14:textId="6DBAC3DA" w:rsidR="00AF0668" w:rsidRDefault="008849D1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402825" w:history="1">
            <w:r w:rsidR="00AF0668" w:rsidRPr="00A33BA2">
              <w:rPr>
                <w:rStyle w:val="a7"/>
                <w:noProof/>
              </w:rPr>
              <w:t>Введение</w:t>
            </w:r>
            <w:r w:rsidR="00AF0668">
              <w:rPr>
                <w:noProof/>
                <w:webHidden/>
              </w:rPr>
              <w:tab/>
            </w:r>
            <w:r w:rsidR="00AF0668">
              <w:rPr>
                <w:noProof/>
                <w:webHidden/>
              </w:rPr>
              <w:fldChar w:fldCharType="begin"/>
            </w:r>
            <w:r w:rsidR="00AF0668">
              <w:rPr>
                <w:noProof/>
                <w:webHidden/>
              </w:rPr>
              <w:instrText xml:space="preserve"> PAGEREF _Toc202402825 \h </w:instrText>
            </w:r>
            <w:r w:rsidR="00AF0668">
              <w:rPr>
                <w:noProof/>
                <w:webHidden/>
              </w:rPr>
            </w:r>
            <w:r w:rsidR="00AF0668">
              <w:rPr>
                <w:noProof/>
                <w:webHidden/>
              </w:rPr>
              <w:fldChar w:fldCharType="separate"/>
            </w:r>
            <w:r w:rsidR="00AF0668">
              <w:rPr>
                <w:noProof/>
                <w:webHidden/>
              </w:rPr>
              <w:t>3</w:t>
            </w:r>
            <w:r w:rsidR="00AF0668">
              <w:rPr>
                <w:noProof/>
                <w:webHidden/>
              </w:rPr>
              <w:fldChar w:fldCharType="end"/>
            </w:r>
          </w:hyperlink>
        </w:p>
        <w:p w14:paraId="0E5575E5" w14:textId="669870E2" w:rsidR="00AF0668" w:rsidRDefault="00AF0668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26" w:history="1">
            <w:r w:rsidRPr="00A33BA2">
              <w:rPr>
                <w:rStyle w:val="a7"/>
                <w:noProof/>
              </w:rPr>
              <w:t>1 Анализ методов визуальной навигации БПЛА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88B5C" w14:textId="585B7F7C" w:rsidR="00AF0668" w:rsidRDefault="00AF0668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27" w:history="1">
            <w:r w:rsidRPr="00A33BA2">
              <w:rPr>
                <w:rStyle w:val="a7"/>
                <w:noProof/>
              </w:rPr>
              <w:t>1.1 Feature-Based Методы (Основанные на ключевых точках)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738F8" w14:textId="1B90F818" w:rsidR="00AF0668" w:rsidRDefault="00AF0668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28" w:history="1">
            <w:r w:rsidRPr="00A33BA2">
              <w:rPr>
                <w:rStyle w:val="a7"/>
                <w:noProof/>
              </w:rPr>
              <w:t>1.2 Direct Методы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12EF9" w14:textId="37D2C39D" w:rsidR="00AF0668" w:rsidRDefault="00AF0668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29" w:history="1">
            <w:r w:rsidRPr="00A33BA2">
              <w:rPr>
                <w:rStyle w:val="a7"/>
                <w:noProof/>
              </w:rPr>
              <w:t>2. Проектирование и реализация системы визуальной одометрии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3FF18" w14:textId="0C18297D" w:rsidR="00AF0668" w:rsidRDefault="00AF0668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30" w:history="1">
            <w:r w:rsidRPr="00A33BA2">
              <w:rPr>
                <w:rStyle w:val="a7"/>
                <w:noProof/>
              </w:rPr>
              <w:t>2.1. Общая архитектура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E0048" w14:textId="21BDA9A0" w:rsidR="00AF0668" w:rsidRDefault="00AF0668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31" w:history="1">
            <w:r w:rsidRPr="00A33BA2">
              <w:rPr>
                <w:rStyle w:val="a7"/>
                <w:noProof/>
              </w:rPr>
              <w:t>2.2 Реализация программного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D8559" w14:textId="6837A701" w:rsidR="00AF0668" w:rsidRDefault="00AF0668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32" w:history="1">
            <w:r w:rsidRPr="00A33BA2">
              <w:rPr>
                <w:rStyle w:val="a7"/>
                <w:noProof/>
              </w:rPr>
              <w:t>3. Тестирование разработанной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19434" w14:textId="01AC42F1" w:rsidR="00AF0668" w:rsidRDefault="00AF0668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33" w:history="1">
            <w:r w:rsidRPr="00A33BA2">
              <w:rPr>
                <w:rStyle w:val="a7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F65CE" w14:textId="21B3B042" w:rsidR="00AF0668" w:rsidRDefault="00AF0668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02402834" w:history="1">
            <w:r w:rsidRPr="00A33BA2">
              <w:rPr>
                <w:rStyle w:val="a7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_Toc202402834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B6CB8" w14:textId="4A3184A6" w:rsidR="00964CC8" w:rsidRPr="005F74F3" w:rsidRDefault="008849D1">
          <w:r>
            <w:rPr>
              <w:b/>
              <w:bCs/>
              <w:noProof/>
            </w:rPr>
            <w:fldChar w:fldCharType="end"/>
          </w:r>
        </w:p>
      </w:sdtContent>
    </w:sdt>
    <w:bookmarkEnd w:id="3" w:displacedByCustomXml="prev"/>
    <w:p w14:paraId="51DFE0B4" w14:textId="77777777" w:rsidR="00964CC8" w:rsidRDefault="00964C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632864" w14:textId="70774890" w:rsidR="00310758" w:rsidRPr="00546633" w:rsidRDefault="00964CC8" w:rsidP="00546633">
      <w:pPr>
        <w:pStyle w:val="1"/>
      </w:pPr>
      <w:bookmarkStart w:id="4" w:name="_Toc202402825"/>
      <w:r w:rsidRPr="00546633">
        <w:lastRenderedPageBreak/>
        <w:t>Введение</w:t>
      </w:r>
      <w:bookmarkEnd w:id="4"/>
    </w:p>
    <w:p w14:paraId="2B27ABCF" w14:textId="0C4F8381" w:rsidR="00546633" w:rsidRDefault="00546633" w:rsidP="00AF0668">
      <w:pPr>
        <w:pStyle w:val="aa"/>
      </w:pPr>
    </w:p>
    <w:p w14:paraId="6174A136" w14:textId="77777777" w:rsidR="00AF0668" w:rsidRPr="00546633" w:rsidRDefault="00AF0668" w:rsidP="00AF0668">
      <w:pPr>
        <w:pStyle w:val="aa"/>
      </w:pPr>
    </w:p>
    <w:p w14:paraId="78064302" w14:textId="36E90395" w:rsidR="00964CC8" w:rsidRPr="00546633" w:rsidRDefault="00964CC8" w:rsidP="004241CF">
      <w:pPr>
        <w:pStyle w:val="aa"/>
      </w:pPr>
      <w:r w:rsidRPr="00546633">
        <w:t>В последние годы беспилотные летательные аппараты (БПЛА) нашли широкое применение в различных сферах, включая мониторинг территорий, доставку грузов, аэрофотосъёмку и поисково-спасательные операции. Однако ключевой проблемой остаётся обеспечение их полной автономности, особенно в условиях отсутствия или отказа GPS-навигации.</w:t>
      </w:r>
    </w:p>
    <w:p w14:paraId="5C5D2A14" w14:textId="13EB4A52" w:rsidR="00964CC8" w:rsidRPr="00546633" w:rsidRDefault="00964CC8" w:rsidP="004241CF">
      <w:pPr>
        <w:pStyle w:val="aa"/>
      </w:pPr>
      <w:r w:rsidRPr="00546633">
        <w:t>В таких сценариях визуальная навигация становится критически важной технологией, позволяющей БПЛА возвращаться в точку старта, используя лишь данные с бортовой камеры. Это особенно актуально для полётов в условиях с ограниченным GPS-сигналом или в зонах радиоэлектронного подавления.</w:t>
      </w:r>
    </w:p>
    <w:p w14:paraId="0BB9FBD8" w14:textId="2DF5A008" w:rsidR="00964CC8" w:rsidRDefault="00964CC8" w:rsidP="004241CF">
      <w:pPr>
        <w:pStyle w:val="aa"/>
      </w:pPr>
      <w:r w:rsidRPr="00546633">
        <w:t>Целью данной работы является</w:t>
      </w:r>
      <w:r w:rsidR="00685E5D">
        <w:t xml:space="preserve"> </w:t>
      </w:r>
      <w:r w:rsidRPr="00546633">
        <w:t>исследование алгоритмов автономной визуальной навигации БПЛА для возврата в точку старта на основе обработки изображений</w:t>
      </w:r>
      <w:r w:rsidR="00685E5D">
        <w:t xml:space="preserve"> и разработка программного решения с использованием таких алгоритмов для навигации, основываясь на информацию, полученную при помощи визуальной одометрии</w:t>
      </w:r>
      <w:r w:rsidR="009D394D">
        <w:t xml:space="preserve"> со снимков</w:t>
      </w:r>
      <w:r w:rsidR="00217FA9">
        <w:t xml:space="preserve"> бортовой</w:t>
      </w:r>
      <w:r w:rsidR="009D394D">
        <w:t xml:space="preserve"> камеры</w:t>
      </w:r>
      <w:r w:rsidR="00C30647" w:rsidRPr="00C30647">
        <w:t xml:space="preserve"> [</w:t>
      </w:r>
      <w:r w:rsidR="00C30647">
        <w:fldChar w:fldCharType="begin"/>
      </w:r>
      <w:r w:rsidR="00C30647">
        <w:instrText xml:space="preserve"> REF _Ref202402688 \r \h </w:instrText>
      </w:r>
      <w:r w:rsidR="00C30647">
        <w:fldChar w:fldCharType="separate"/>
      </w:r>
      <w:r w:rsidR="00C30647">
        <w:t>5</w:t>
      </w:r>
      <w:r w:rsidR="00C30647">
        <w:fldChar w:fldCharType="end"/>
      </w:r>
      <w:r w:rsidR="00C30647" w:rsidRPr="00C30647">
        <w:t>]</w:t>
      </w:r>
      <w:r w:rsidRPr="00546633">
        <w:t>.</w:t>
      </w:r>
    </w:p>
    <w:p w14:paraId="33B3A5CF" w14:textId="0D253710" w:rsidR="00546633" w:rsidRPr="00546633" w:rsidRDefault="00546633" w:rsidP="004241CF">
      <w:pPr>
        <w:pStyle w:val="aa"/>
      </w:pPr>
      <w:r w:rsidRPr="00546633">
        <w:t>Основные задачи:</w:t>
      </w:r>
    </w:p>
    <w:p w14:paraId="4F7428B3" w14:textId="4A78BE1B" w:rsidR="00546633" w:rsidRPr="00546633" w:rsidRDefault="00546633" w:rsidP="00D5190C">
      <w:pPr>
        <w:pStyle w:val="a0"/>
      </w:pPr>
      <w:r w:rsidRPr="00546633">
        <w:t xml:space="preserve">Анализ существующих </w:t>
      </w:r>
      <w:r w:rsidR="00685E5D">
        <w:t xml:space="preserve">алгоритмов и методов анализа изображений для </w:t>
      </w:r>
      <w:r w:rsidRPr="00546633">
        <w:t>визуальной навигации</w:t>
      </w:r>
      <w:r w:rsidR="00685E5D">
        <w:t>.</w:t>
      </w:r>
    </w:p>
    <w:p w14:paraId="568209D7" w14:textId="4CA7551B" w:rsidR="00546633" w:rsidRPr="00546633" w:rsidRDefault="00D5190C" w:rsidP="00C726AF">
      <w:pPr>
        <w:pStyle w:val="a0"/>
      </w:pPr>
      <w:r>
        <w:t xml:space="preserve">Проектирование </w:t>
      </w:r>
      <w:r>
        <w:t>и реализация</w:t>
      </w:r>
      <w:r w:rsidR="00546633" w:rsidRPr="00546633">
        <w:t xml:space="preserve"> системы визуальной одометрии</w:t>
      </w:r>
      <w:r w:rsidR="00FA251D">
        <w:t xml:space="preserve"> для решения задачи возврата в стартовую точку</w:t>
      </w:r>
      <w:r w:rsidR="00546633" w:rsidRPr="00546633">
        <w:t>.</w:t>
      </w:r>
    </w:p>
    <w:p w14:paraId="55C0524C" w14:textId="49E8943D" w:rsidR="00546633" w:rsidRPr="00546633" w:rsidRDefault="00546633" w:rsidP="00C726AF">
      <w:pPr>
        <w:pStyle w:val="a0"/>
      </w:pPr>
      <w:r w:rsidRPr="00546633">
        <w:t>Тестирование</w:t>
      </w:r>
      <w:r w:rsidR="00FA251D">
        <w:t xml:space="preserve"> разработанного решения</w:t>
      </w:r>
      <w:r w:rsidRPr="00546633">
        <w:t>.</w:t>
      </w:r>
    </w:p>
    <w:p w14:paraId="6FE48917" w14:textId="77777777" w:rsidR="00C726AF" w:rsidRDefault="00C726AF" w:rsidP="004241CF">
      <w:pPr>
        <w:pStyle w:val="aa"/>
      </w:pPr>
    </w:p>
    <w:p w14:paraId="24C35D9F" w14:textId="51CFEBAC" w:rsidR="007A0F0D" w:rsidRDefault="00546633" w:rsidP="00C726AF">
      <w:pPr>
        <w:pStyle w:val="aa"/>
      </w:pPr>
      <w:r w:rsidRPr="00546633">
        <w:t>Во введении обоснована актуальность, поставлены цели и задачи.</w:t>
      </w:r>
      <w:r w:rsidR="007A0F0D">
        <w:br w:type="page"/>
      </w:r>
    </w:p>
    <w:p w14:paraId="275E0745" w14:textId="59BABFF0" w:rsidR="00546633" w:rsidRDefault="004301D0" w:rsidP="004301D0">
      <w:pPr>
        <w:pStyle w:val="1"/>
      </w:pPr>
      <w:bookmarkStart w:id="5" w:name="_Toc202402826"/>
      <w:r>
        <w:lastRenderedPageBreak/>
        <w:t>1 Анализ методов визуальной навигации БПЛА</w:t>
      </w:r>
      <w:bookmarkEnd w:id="5"/>
    </w:p>
    <w:p w14:paraId="6C623DC4" w14:textId="3A2B3D53" w:rsidR="004301D0" w:rsidRDefault="004301D0" w:rsidP="004241CF">
      <w:pPr>
        <w:pStyle w:val="aa"/>
      </w:pPr>
    </w:p>
    <w:p w14:paraId="27DC6103" w14:textId="4C826AFC" w:rsidR="004301D0" w:rsidRDefault="004301D0" w:rsidP="004241CF">
      <w:pPr>
        <w:pStyle w:val="aa"/>
      </w:pPr>
    </w:p>
    <w:p w14:paraId="424F168B" w14:textId="76EF010D" w:rsidR="004301D0" w:rsidRDefault="004301D0" w:rsidP="004241CF">
      <w:pPr>
        <w:pStyle w:val="aa"/>
      </w:pPr>
      <w:r w:rsidRPr="004301D0">
        <w:t>Визуальная навигация БПЛА основана на обработке изображений с бортовой камеры для оценки положения и построения маршрута. Существующие методы можно разделить на feature-based, direct</w:t>
      </w:r>
      <w:r w:rsidR="00C30647" w:rsidRPr="00C30647">
        <w:t xml:space="preserve"> [</w:t>
      </w:r>
      <w:r w:rsidR="00C30647">
        <w:rPr>
          <w:lang w:val="en-US"/>
        </w:rPr>
        <w:fldChar w:fldCharType="begin"/>
      </w:r>
      <w:r w:rsidR="00C30647" w:rsidRPr="00C30647">
        <w:instrText xml:space="preserve"> </w:instrText>
      </w:r>
      <w:r w:rsidR="00C30647">
        <w:rPr>
          <w:lang w:val="en-US"/>
        </w:rPr>
        <w:instrText>REF</w:instrText>
      </w:r>
      <w:r w:rsidR="00C30647" w:rsidRPr="00C30647">
        <w:instrText xml:space="preserve"> _</w:instrText>
      </w:r>
      <w:r w:rsidR="00C30647">
        <w:rPr>
          <w:lang w:val="en-US"/>
        </w:rPr>
        <w:instrText>Ref</w:instrText>
      </w:r>
      <w:r w:rsidR="00C30647" w:rsidRPr="00C30647">
        <w:instrText>201767579 \</w:instrText>
      </w:r>
      <w:r w:rsidR="00C30647">
        <w:rPr>
          <w:lang w:val="en-US"/>
        </w:rPr>
        <w:instrText>r</w:instrText>
      </w:r>
      <w:r w:rsidR="00C30647" w:rsidRPr="00C30647">
        <w:instrText xml:space="preserve"> \</w:instrText>
      </w:r>
      <w:r w:rsidR="00C30647">
        <w:rPr>
          <w:lang w:val="en-US"/>
        </w:rPr>
        <w:instrText>h</w:instrText>
      </w:r>
      <w:r w:rsidR="00C30647" w:rsidRPr="00C30647">
        <w:instrText xml:space="preserve"> </w:instrText>
      </w:r>
      <w:r w:rsidR="00C30647">
        <w:rPr>
          <w:lang w:val="en-US"/>
        </w:rPr>
      </w:r>
      <w:r w:rsidR="00C30647">
        <w:rPr>
          <w:lang w:val="en-US"/>
        </w:rPr>
        <w:fldChar w:fldCharType="separate"/>
      </w:r>
      <w:r w:rsidR="00C30647" w:rsidRPr="00C30647">
        <w:t>2</w:t>
      </w:r>
      <w:r w:rsidR="00C30647">
        <w:rPr>
          <w:lang w:val="en-US"/>
        </w:rPr>
        <w:fldChar w:fldCharType="end"/>
      </w:r>
      <w:r w:rsidR="00C30647" w:rsidRPr="00C30647">
        <w:t>,</w:t>
      </w:r>
      <w:r w:rsidR="00C30647">
        <w:rPr>
          <w:lang w:val="en-US"/>
        </w:rPr>
        <w:t> </w:t>
      </w:r>
      <w:r w:rsidR="00C30647">
        <w:rPr>
          <w:lang w:val="en-US"/>
        </w:rPr>
        <w:fldChar w:fldCharType="begin"/>
      </w:r>
      <w:r w:rsidR="00C30647" w:rsidRPr="00C30647">
        <w:instrText xml:space="preserve"> </w:instrText>
      </w:r>
      <w:r w:rsidR="00C30647">
        <w:rPr>
          <w:lang w:val="en-US"/>
        </w:rPr>
        <w:instrText>REF</w:instrText>
      </w:r>
      <w:r w:rsidR="00C30647" w:rsidRPr="00C30647">
        <w:instrText xml:space="preserve"> _</w:instrText>
      </w:r>
      <w:r w:rsidR="00C30647">
        <w:rPr>
          <w:lang w:val="en-US"/>
        </w:rPr>
        <w:instrText>Ref</w:instrText>
      </w:r>
      <w:r w:rsidR="00C30647" w:rsidRPr="00C30647">
        <w:instrText>201579542 \</w:instrText>
      </w:r>
      <w:r w:rsidR="00C30647">
        <w:rPr>
          <w:lang w:val="en-US"/>
        </w:rPr>
        <w:instrText>r</w:instrText>
      </w:r>
      <w:r w:rsidR="00C30647" w:rsidRPr="00C30647">
        <w:instrText xml:space="preserve"> \</w:instrText>
      </w:r>
      <w:r w:rsidR="00C30647">
        <w:rPr>
          <w:lang w:val="en-US"/>
        </w:rPr>
        <w:instrText>h</w:instrText>
      </w:r>
      <w:r w:rsidR="00C30647" w:rsidRPr="00C30647">
        <w:instrText xml:space="preserve"> </w:instrText>
      </w:r>
      <w:r w:rsidR="00C30647">
        <w:rPr>
          <w:lang w:val="en-US"/>
        </w:rPr>
      </w:r>
      <w:r w:rsidR="00C30647">
        <w:rPr>
          <w:lang w:val="en-US"/>
        </w:rPr>
        <w:fldChar w:fldCharType="separate"/>
      </w:r>
      <w:r w:rsidR="00C30647" w:rsidRPr="00C30647">
        <w:t>3</w:t>
      </w:r>
      <w:r w:rsidR="00C30647">
        <w:rPr>
          <w:lang w:val="en-US"/>
        </w:rPr>
        <w:fldChar w:fldCharType="end"/>
      </w:r>
      <w:r w:rsidR="00C30647" w:rsidRPr="00C30647">
        <w:t>,</w:t>
      </w:r>
      <w:r w:rsidR="00C30647">
        <w:rPr>
          <w:lang w:val="en-US"/>
        </w:rPr>
        <w:t> </w:t>
      </w:r>
      <w:r w:rsidR="00C30647">
        <w:rPr>
          <w:lang w:val="en-US"/>
        </w:rPr>
        <w:fldChar w:fldCharType="begin"/>
      </w:r>
      <w:r w:rsidR="00C30647" w:rsidRPr="00C30647">
        <w:instrText xml:space="preserve"> </w:instrText>
      </w:r>
      <w:r w:rsidR="00C30647">
        <w:rPr>
          <w:lang w:val="en-US"/>
        </w:rPr>
        <w:instrText>REF</w:instrText>
      </w:r>
      <w:r w:rsidR="00C30647" w:rsidRPr="00C30647">
        <w:instrText xml:space="preserve"> _</w:instrText>
      </w:r>
      <w:r w:rsidR="00C30647">
        <w:rPr>
          <w:lang w:val="en-US"/>
        </w:rPr>
        <w:instrText>Ref</w:instrText>
      </w:r>
      <w:r w:rsidR="00C30647" w:rsidRPr="00C30647">
        <w:instrText>201579572 \</w:instrText>
      </w:r>
      <w:r w:rsidR="00C30647">
        <w:rPr>
          <w:lang w:val="en-US"/>
        </w:rPr>
        <w:instrText>r</w:instrText>
      </w:r>
      <w:r w:rsidR="00C30647" w:rsidRPr="00C30647">
        <w:instrText xml:space="preserve"> \</w:instrText>
      </w:r>
      <w:r w:rsidR="00C30647">
        <w:rPr>
          <w:lang w:val="en-US"/>
        </w:rPr>
        <w:instrText>h</w:instrText>
      </w:r>
      <w:r w:rsidR="00C30647" w:rsidRPr="00C30647">
        <w:instrText xml:space="preserve"> </w:instrText>
      </w:r>
      <w:r w:rsidR="00C30647">
        <w:rPr>
          <w:lang w:val="en-US"/>
        </w:rPr>
      </w:r>
      <w:r w:rsidR="00C30647">
        <w:rPr>
          <w:lang w:val="en-US"/>
        </w:rPr>
        <w:fldChar w:fldCharType="separate"/>
      </w:r>
      <w:r w:rsidR="00C30647" w:rsidRPr="00C30647">
        <w:t>4</w:t>
      </w:r>
      <w:r w:rsidR="00C30647">
        <w:rPr>
          <w:lang w:val="en-US"/>
        </w:rPr>
        <w:fldChar w:fldCharType="end"/>
      </w:r>
      <w:r w:rsidR="00C30647" w:rsidRPr="00C30647">
        <w:t>]</w:t>
      </w:r>
      <w:r w:rsidR="00002791">
        <w:t>. Стоит указать существование гибридных подходов и методов, основанных на нейросетях, однако в данной работе ограничимся только первыми двумя способами</w:t>
      </w:r>
      <w:r w:rsidR="00C30647" w:rsidRPr="00C30647">
        <w:t xml:space="preserve"> [</w:t>
      </w:r>
      <w:r w:rsidR="00C30647">
        <w:fldChar w:fldCharType="begin"/>
      </w:r>
      <w:r w:rsidR="00C30647">
        <w:instrText xml:space="preserve"> REF _Ref201579618 \r \h </w:instrText>
      </w:r>
      <w:r w:rsidR="00C30647">
        <w:fldChar w:fldCharType="separate"/>
      </w:r>
      <w:r w:rsidR="00C30647">
        <w:t>7</w:t>
      </w:r>
      <w:r w:rsidR="00C30647">
        <w:fldChar w:fldCharType="end"/>
      </w:r>
      <w:r w:rsidR="00C30647" w:rsidRPr="00C30647">
        <w:t>]</w:t>
      </w:r>
      <w:r w:rsidR="00002791">
        <w:t>.</w:t>
      </w:r>
    </w:p>
    <w:p w14:paraId="0A56C600" w14:textId="77777777" w:rsidR="004301D0" w:rsidRDefault="004301D0" w:rsidP="004241CF">
      <w:pPr>
        <w:pStyle w:val="aa"/>
      </w:pPr>
    </w:p>
    <w:p w14:paraId="2AB5064F" w14:textId="22C5E14D" w:rsidR="004301D0" w:rsidRDefault="00A30147" w:rsidP="004301D0">
      <w:pPr>
        <w:pStyle w:val="2"/>
      </w:pPr>
      <w:bookmarkStart w:id="6" w:name="_Toc202402827"/>
      <w:r>
        <w:t>1</w:t>
      </w:r>
      <w:r w:rsidR="004301D0" w:rsidRPr="004301D0">
        <w:t xml:space="preserve">.1 Feature-Based Методы (Основанные на </w:t>
      </w:r>
      <w:r w:rsidR="00002791">
        <w:t>ключевых точках</w:t>
      </w:r>
      <w:r w:rsidR="004301D0" w:rsidRPr="004301D0">
        <w:t>)</w:t>
      </w:r>
      <w:bookmarkEnd w:id="6"/>
    </w:p>
    <w:p w14:paraId="20DA26E7" w14:textId="222AB9B7" w:rsidR="004301D0" w:rsidRDefault="004301D0" w:rsidP="004241CF">
      <w:pPr>
        <w:pStyle w:val="aa"/>
      </w:pPr>
    </w:p>
    <w:p w14:paraId="09933107" w14:textId="6E432A11" w:rsidR="004301D0" w:rsidRDefault="004301D0" w:rsidP="004241CF">
      <w:pPr>
        <w:pStyle w:val="aa"/>
      </w:pPr>
      <w:r>
        <w:t>Принцип работы:</w:t>
      </w:r>
    </w:p>
    <w:p w14:paraId="3AB7AE8E" w14:textId="3C226325" w:rsidR="004301D0" w:rsidRDefault="004301D0" w:rsidP="00C726AF">
      <w:pPr>
        <w:pStyle w:val="a"/>
        <w:ind w:firstLine="709"/>
      </w:pPr>
      <w:r>
        <w:t>Детекция ключевых точек (SIFT, SURF, ORB, AKAZE).</w:t>
      </w:r>
    </w:p>
    <w:p w14:paraId="0DE0503D" w14:textId="7F9E12C6" w:rsidR="004301D0" w:rsidRDefault="004301D0" w:rsidP="00C726AF">
      <w:pPr>
        <w:pStyle w:val="a"/>
        <w:ind w:firstLine="709"/>
      </w:pPr>
      <w:r>
        <w:t>Сопоставление дескрипторов между кадрами.</w:t>
      </w:r>
    </w:p>
    <w:p w14:paraId="7172FE43" w14:textId="10C76818" w:rsidR="004301D0" w:rsidRDefault="004301D0" w:rsidP="00C726AF">
      <w:pPr>
        <w:pStyle w:val="a"/>
        <w:ind w:firstLine="709"/>
      </w:pPr>
      <w:r>
        <w:t>Оценка движения (визуальная одометрия) или построение карты (SLAM)</w:t>
      </w:r>
      <w:r w:rsidR="00C30647" w:rsidRPr="00C30647">
        <w:t xml:space="preserve"> [</w:t>
      </w:r>
      <w:r w:rsidR="00C30647">
        <w:fldChar w:fldCharType="begin"/>
      </w:r>
      <w:r w:rsidR="00C30647">
        <w:instrText xml:space="preserve"> REF _Ref201767207 \r \h </w:instrText>
      </w:r>
      <w:r w:rsidR="00C30647">
        <w:fldChar w:fldCharType="separate"/>
      </w:r>
      <w:r w:rsidR="00C30647">
        <w:t>6</w:t>
      </w:r>
      <w:r w:rsidR="00C30647">
        <w:fldChar w:fldCharType="end"/>
      </w:r>
      <w:r w:rsidR="00C30647" w:rsidRPr="00C30647">
        <w:t>]</w:t>
      </w:r>
      <w:r>
        <w:t>.</w:t>
      </w:r>
    </w:p>
    <w:p w14:paraId="639142D4" w14:textId="38A0F0C4" w:rsidR="004301D0" w:rsidRDefault="004301D0" w:rsidP="004241CF">
      <w:pPr>
        <w:pStyle w:val="aa"/>
      </w:pPr>
    </w:p>
    <w:p w14:paraId="11415E41" w14:textId="3EC1F987" w:rsidR="00002791" w:rsidRDefault="00002791" w:rsidP="004241CF">
      <w:pPr>
        <w:pStyle w:val="aa"/>
      </w:pPr>
      <w:r>
        <w:t>В таблице 1 выделены методы детекции ключевых точек.</w:t>
      </w:r>
    </w:p>
    <w:p w14:paraId="3B569541" w14:textId="77777777" w:rsidR="00002791" w:rsidRDefault="00002791" w:rsidP="004241CF">
      <w:pPr>
        <w:pStyle w:val="aa"/>
      </w:pPr>
    </w:p>
    <w:p w14:paraId="4552B84B" w14:textId="11C4FFD3" w:rsidR="004301D0" w:rsidRDefault="00A30147" w:rsidP="004241CF">
      <w:pPr>
        <w:pStyle w:val="aa"/>
      </w:pPr>
      <w:r>
        <w:t xml:space="preserve">Таблица 1 – </w:t>
      </w:r>
      <w:r w:rsidR="004301D0">
        <w:t>Популярные алгоритмы:</w:t>
      </w:r>
    </w:p>
    <w:p w14:paraId="60E411F6" w14:textId="77777777" w:rsidR="001F25E6" w:rsidRDefault="001F25E6" w:rsidP="004241CF">
      <w:pPr>
        <w:pStyle w:val="aa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3827"/>
        <w:gridCol w:w="3509"/>
      </w:tblGrid>
      <w:tr w:rsidR="004301D0" w14:paraId="17F48199" w14:textId="77777777" w:rsidTr="00EF2876">
        <w:tc>
          <w:tcPr>
            <w:tcW w:w="2802" w:type="dxa"/>
          </w:tcPr>
          <w:p w14:paraId="7C100A8F" w14:textId="1EC492B5" w:rsidR="004301D0" w:rsidRPr="004301D0" w:rsidRDefault="00002791" w:rsidP="007F3999">
            <w:pPr>
              <w:pStyle w:val="aa"/>
              <w:ind w:firstLine="0"/>
            </w:pPr>
            <w:r>
              <w:t>Метод</w:t>
            </w:r>
          </w:p>
        </w:tc>
        <w:tc>
          <w:tcPr>
            <w:tcW w:w="3827" w:type="dxa"/>
          </w:tcPr>
          <w:p w14:paraId="0E720C7C" w14:textId="112DDE9E" w:rsidR="004301D0" w:rsidRPr="004301D0" w:rsidRDefault="00EF2876" w:rsidP="007F3999">
            <w:pPr>
              <w:pStyle w:val="aa"/>
              <w:ind w:firstLine="0"/>
            </w:pPr>
            <w:r>
              <w:t>Преимущества</w:t>
            </w:r>
          </w:p>
        </w:tc>
        <w:tc>
          <w:tcPr>
            <w:tcW w:w="3509" w:type="dxa"/>
          </w:tcPr>
          <w:p w14:paraId="4855A054" w14:textId="42EB4C05" w:rsidR="004301D0" w:rsidRPr="004301D0" w:rsidRDefault="00EF2876" w:rsidP="007F3999">
            <w:pPr>
              <w:pStyle w:val="aa"/>
              <w:ind w:firstLine="0"/>
            </w:pPr>
            <w:r>
              <w:t>Недостатки</w:t>
            </w:r>
          </w:p>
        </w:tc>
      </w:tr>
      <w:tr w:rsidR="004301D0" w14:paraId="3C2D0A4D" w14:textId="77777777" w:rsidTr="00EF2876">
        <w:tc>
          <w:tcPr>
            <w:tcW w:w="2802" w:type="dxa"/>
          </w:tcPr>
          <w:p w14:paraId="1A1C7E36" w14:textId="69DF7EA2" w:rsidR="004301D0" w:rsidRPr="00EF2876" w:rsidRDefault="00002791" w:rsidP="007F3999">
            <w:pPr>
              <w:pStyle w:val="aa"/>
              <w:ind w:firstLine="0"/>
              <w:rPr>
                <w:lang w:val="en-US"/>
              </w:rPr>
            </w:pPr>
            <w:r w:rsidRPr="00EF2876">
              <w:rPr>
                <w:lang w:val="en-US"/>
              </w:rPr>
              <w:t>SIFT (Scale-Invariant Feature Transform)</w:t>
            </w:r>
          </w:p>
        </w:tc>
        <w:tc>
          <w:tcPr>
            <w:tcW w:w="3827" w:type="dxa"/>
          </w:tcPr>
          <w:p w14:paraId="522296DD" w14:textId="2000FF7C" w:rsidR="004301D0" w:rsidRDefault="00EF2876" w:rsidP="007F3999">
            <w:pPr>
              <w:pStyle w:val="aa"/>
              <w:ind w:firstLine="0"/>
            </w:pPr>
            <w:r w:rsidRPr="00EF2876">
              <w:t>Высокая точность, устойчивость к масштабу, повороту, освещению</w:t>
            </w:r>
          </w:p>
        </w:tc>
        <w:tc>
          <w:tcPr>
            <w:tcW w:w="3509" w:type="dxa"/>
          </w:tcPr>
          <w:p w14:paraId="14026D6F" w14:textId="4DCEAA5F" w:rsidR="004301D0" w:rsidRDefault="00EF2876" w:rsidP="007F3999">
            <w:pPr>
              <w:pStyle w:val="aa"/>
              <w:ind w:firstLine="0"/>
            </w:pPr>
            <w:r w:rsidRPr="00EF2876">
              <w:t>Высокая вычислительная сложность, патентные ограничения</w:t>
            </w:r>
          </w:p>
        </w:tc>
      </w:tr>
      <w:tr w:rsidR="004301D0" w14:paraId="4DCC7F7B" w14:textId="77777777" w:rsidTr="00EF2876">
        <w:trPr>
          <w:trHeight w:val="57"/>
        </w:trPr>
        <w:tc>
          <w:tcPr>
            <w:tcW w:w="2802" w:type="dxa"/>
          </w:tcPr>
          <w:p w14:paraId="26F0F0AF" w14:textId="55159925" w:rsidR="004301D0" w:rsidRPr="00EF2876" w:rsidRDefault="00002791" w:rsidP="007F3999">
            <w:pPr>
              <w:pStyle w:val="aa"/>
              <w:ind w:firstLine="0"/>
              <w:rPr>
                <w:lang w:val="en-US"/>
              </w:rPr>
            </w:pPr>
            <w:r w:rsidRPr="00EF2876">
              <w:rPr>
                <w:lang w:val="en-US"/>
              </w:rPr>
              <w:t>SURF (Speeded-Up Robust Features)</w:t>
            </w:r>
          </w:p>
        </w:tc>
        <w:tc>
          <w:tcPr>
            <w:tcW w:w="3827" w:type="dxa"/>
          </w:tcPr>
          <w:p w14:paraId="044E32B5" w14:textId="0662C496" w:rsidR="004301D0" w:rsidRDefault="00EF2876" w:rsidP="007F3999">
            <w:pPr>
              <w:pStyle w:val="aa"/>
              <w:ind w:firstLine="0"/>
            </w:pPr>
            <w:r w:rsidRPr="00EF2876">
              <w:t>Быстрее SIFT, сохраняет устойчивость к повороту и частично к освещению</w:t>
            </w:r>
          </w:p>
        </w:tc>
        <w:tc>
          <w:tcPr>
            <w:tcW w:w="3509" w:type="dxa"/>
          </w:tcPr>
          <w:p w14:paraId="46FC0805" w14:textId="0CB9D6F1" w:rsidR="004301D0" w:rsidRDefault="00EF2876" w:rsidP="007F3999">
            <w:pPr>
              <w:pStyle w:val="aa"/>
              <w:ind w:firstLine="0"/>
            </w:pPr>
            <w:r w:rsidRPr="00EF2876">
              <w:t>Менее точен на сложных текстурах, патентные ограничения</w:t>
            </w:r>
          </w:p>
        </w:tc>
      </w:tr>
      <w:tr w:rsidR="004301D0" w14:paraId="753C5B3A" w14:textId="77777777" w:rsidTr="00EF2876">
        <w:tc>
          <w:tcPr>
            <w:tcW w:w="2802" w:type="dxa"/>
          </w:tcPr>
          <w:p w14:paraId="39437F74" w14:textId="1270E930" w:rsidR="004301D0" w:rsidRPr="00EF2876" w:rsidRDefault="00002791" w:rsidP="007F3999">
            <w:pPr>
              <w:pStyle w:val="aa"/>
              <w:ind w:firstLine="0"/>
              <w:rPr>
                <w:lang w:val="en-US"/>
              </w:rPr>
            </w:pPr>
            <w:r w:rsidRPr="00EF2876">
              <w:rPr>
                <w:lang w:val="en-US"/>
              </w:rPr>
              <w:t>ORB (Oriented FAST and Rotated BRIEF)</w:t>
            </w:r>
          </w:p>
        </w:tc>
        <w:tc>
          <w:tcPr>
            <w:tcW w:w="3827" w:type="dxa"/>
          </w:tcPr>
          <w:p w14:paraId="6D7D62F3" w14:textId="3704D0F9" w:rsidR="004301D0" w:rsidRDefault="00EF2876" w:rsidP="007F3999">
            <w:pPr>
              <w:pStyle w:val="aa"/>
              <w:ind w:firstLine="0"/>
            </w:pPr>
            <w:r w:rsidRPr="00EF2876">
              <w:t>Быстрый, работает в реальном времени, нет патентных ограничений</w:t>
            </w:r>
          </w:p>
        </w:tc>
        <w:tc>
          <w:tcPr>
            <w:tcW w:w="3509" w:type="dxa"/>
          </w:tcPr>
          <w:p w14:paraId="7E49EDFF" w14:textId="397EAFE9" w:rsidR="004301D0" w:rsidRDefault="00EF2876" w:rsidP="007F3999">
            <w:pPr>
              <w:pStyle w:val="aa"/>
              <w:ind w:firstLine="0"/>
            </w:pPr>
            <w:r w:rsidRPr="00EF2876">
              <w:t>Чувствителен к изменению масштаба, менее устойчив к освещению</w:t>
            </w:r>
          </w:p>
        </w:tc>
      </w:tr>
      <w:tr w:rsidR="00002791" w14:paraId="5940CCEC" w14:textId="77777777" w:rsidTr="00EF2876">
        <w:tc>
          <w:tcPr>
            <w:tcW w:w="2802" w:type="dxa"/>
          </w:tcPr>
          <w:p w14:paraId="174F3450" w14:textId="4DE7F09A" w:rsidR="00002791" w:rsidRPr="00EF2876" w:rsidRDefault="00002791" w:rsidP="007F3999">
            <w:pPr>
              <w:pStyle w:val="aa"/>
              <w:ind w:firstLine="0"/>
              <w:rPr>
                <w:lang w:val="en-US"/>
              </w:rPr>
            </w:pPr>
            <w:r w:rsidRPr="00EF2876">
              <w:rPr>
                <w:lang w:val="en-US"/>
              </w:rPr>
              <w:t>AKAZE (Accelerated-KAZE)</w:t>
            </w:r>
          </w:p>
        </w:tc>
        <w:tc>
          <w:tcPr>
            <w:tcW w:w="3827" w:type="dxa"/>
          </w:tcPr>
          <w:p w14:paraId="54968C85" w14:textId="44E3B5E3" w:rsidR="00002791" w:rsidRPr="004301D0" w:rsidRDefault="00EF2876" w:rsidP="007F3999">
            <w:pPr>
              <w:pStyle w:val="aa"/>
              <w:ind w:firstLine="0"/>
            </w:pPr>
            <w:r w:rsidRPr="00EF2876">
              <w:t>Устойчив к шумам и нелинейным искажениям, быстрее классического KAZE</w:t>
            </w:r>
          </w:p>
        </w:tc>
        <w:tc>
          <w:tcPr>
            <w:tcW w:w="3509" w:type="dxa"/>
          </w:tcPr>
          <w:p w14:paraId="2E99B1A5" w14:textId="325B63D9" w:rsidR="00002791" w:rsidRPr="004301D0" w:rsidRDefault="00EF2876" w:rsidP="007F3999">
            <w:pPr>
              <w:pStyle w:val="aa"/>
              <w:ind w:firstLine="0"/>
            </w:pPr>
            <w:r w:rsidRPr="00EF2876">
              <w:t>Требует больше ресурсов, чем ORB</w:t>
            </w:r>
          </w:p>
        </w:tc>
      </w:tr>
    </w:tbl>
    <w:p w14:paraId="73628DB7" w14:textId="6D03D177" w:rsidR="00002791" w:rsidRDefault="00002791" w:rsidP="004241CF">
      <w:pPr>
        <w:pStyle w:val="aa"/>
      </w:pPr>
    </w:p>
    <w:p w14:paraId="4687AB48" w14:textId="4B66275E" w:rsidR="003052CE" w:rsidRDefault="003052CE" w:rsidP="004241CF">
      <w:pPr>
        <w:pStyle w:val="aa"/>
      </w:pPr>
      <w:r w:rsidRPr="003052CE">
        <w:t>SIFT и SURF обеспечивают высокую точность, но</w:t>
      </w:r>
      <w:r>
        <w:t xml:space="preserve"> имеют</w:t>
      </w:r>
      <w:r w:rsidRPr="003052CE">
        <w:t xml:space="preserve"> </w:t>
      </w:r>
      <w:r>
        <w:t xml:space="preserve">сложность </w:t>
      </w:r>
      <w:r w:rsidRPr="003052CE">
        <w:t>вычислительн</w:t>
      </w:r>
      <w:r>
        <w:t>ую</w:t>
      </w:r>
      <w:r w:rsidRPr="003052CE">
        <w:t xml:space="preserve"> сложности и</w:t>
      </w:r>
      <w:r>
        <w:t>ли</w:t>
      </w:r>
      <w:r w:rsidRPr="003052CE">
        <w:t xml:space="preserve"> патентны</w:t>
      </w:r>
      <w:r>
        <w:t xml:space="preserve">е </w:t>
      </w:r>
      <w:r w:rsidRPr="003052CE">
        <w:t>ограничени</w:t>
      </w:r>
      <w:r>
        <w:t>я</w:t>
      </w:r>
      <w:r w:rsidRPr="003052CE">
        <w:t xml:space="preserve">. ORB </w:t>
      </w:r>
      <w:r>
        <w:t>является хороши</w:t>
      </w:r>
      <w:r w:rsidRPr="003052CE">
        <w:t>м выбором для БПЛА благодаря скорости и отсутствию лицензионных ограничений, хотя уступает в устойчивости к масштабированию. AKAZE — компромисс между точностью и скоростью, но требует больше ресурсов.</w:t>
      </w:r>
    </w:p>
    <w:p w14:paraId="29013105" w14:textId="2DC24790" w:rsidR="003052CE" w:rsidRDefault="003052CE" w:rsidP="004241CF">
      <w:pPr>
        <w:pStyle w:val="aa"/>
      </w:pPr>
    </w:p>
    <w:p w14:paraId="11402260" w14:textId="1FBE6FDD" w:rsidR="003052CE" w:rsidRDefault="003052CE" w:rsidP="004241CF">
      <w:pPr>
        <w:pStyle w:val="aa"/>
      </w:pPr>
      <w:r w:rsidRPr="003052CE">
        <w:t>После детекции ключевых точек необходимо сопоставить их между кадрами. Основные методы</w:t>
      </w:r>
      <w:r>
        <w:t>:</w:t>
      </w:r>
    </w:p>
    <w:p w14:paraId="034012BA" w14:textId="4615A67F" w:rsidR="003052CE" w:rsidRPr="00C726AF" w:rsidRDefault="003052CE" w:rsidP="003052CE">
      <w:pPr>
        <w:pStyle w:val="a"/>
        <w:ind w:firstLine="709"/>
      </w:pPr>
      <w:r w:rsidRPr="003052CE">
        <w:lastRenderedPageBreak/>
        <w:t>Brute-Force Matcher (BFMatcher)</w:t>
      </w:r>
      <w:r>
        <w:t>: п</w:t>
      </w:r>
      <w:r>
        <w:t>опарно сравнивает дескрипторы всех точек между двумя кадрами.</w:t>
      </w:r>
      <w:r>
        <w:t xml:space="preserve"> </w:t>
      </w:r>
      <w:r w:rsidRPr="003052CE">
        <w:t>Использует метрику Хэмминга для бинарных дескрипторов (ORB, BRIEF)</w:t>
      </w:r>
      <w:r>
        <w:t>.</w:t>
      </w:r>
    </w:p>
    <w:p w14:paraId="4C1B1B9F" w14:textId="2089D937" w:rsidR="003052CE" w:rsidRPr="00C726AF" w:rsidRDefault="003052CE" w:rsidP="003052CE">
      <w:pPr>
        <w:pStyle w:val="a"/>
        <w:ind w:firstLine="709"/>
      </w:pPr>
      <w:r w:rsidRPr="003052CE">
        <w:t>FLANN (Fast Library for Approximate Nearest Neighbors</w:t>
      </w:r>
      <w:r>
        <w:t>:</w:t>
      </w:r>
      <w:r w:rsidRPr="003052CE">
        <w:t xml:space="preserve"> </w:t>
      </w:r>
      <w:r>
        <w:t>и</w:t>
      </w:r>
      <w:r w:rsidRPr="003052CE">
        <w:t>спользует оптимизированные структуры данных (KD-деревья) для ускорения поиска</w:t>
      </w:r>
    </w:p>
    <w:p w14:paraId="67D62FA0" w14:textId="47A12051" w:rsidR="003052CE" w:rsidRDefault="003052CE" w:rsidP="004241CF">
      <w:pPr>
        <w:pStyle w:val="aa"/>
      </w:pPr>
    </w:p>
    <w:p w14:paraId="0A4D8DB7" w14:textId="39BFBF74" w:rsidR="003052CE" w:rsidRDefault="003052CE" w:rsidP="004241CF">
      <w:pPr>
        <w:pStyle w:val="aa"/>
      </w:pPr>
      <w:r>
        <w:t xml:space="preserve">У каждого из этих методов есть преимущества и недостатки. </w:t>
      </w:r>
      <w:r>
        <w:rPr>
          <w:lang w:val="en-US"/>
        </w:rPr>
        <w:t>BFMatcher</w:t>
      </w:r>
      <w:r w:rsidRPr="003052CE">
        <w:t xml:space="preserve"> </w:t>
      </w:r>
      <w:r>
        <w:t>сохраняет простоту реализации и имеет высокую точность, однако её вычислительная сложность пропорциональна квадрату количества точек.</w:t>
      </w:r>
      <w:r w:rsidRPr="003052CE">
        <w:t xml:space="preserve"> </w:t>
      </w:r>
      <w:r>
        <w:rPr>
          <w:lang w:val="en-US"/>
        </w:rPr>
        <w:t>FLANN</w:t>
      </w:r>
      <w:r w:rsidRPr="003052CE">
        <w:t xml:space="preserve"> </w:t>
      </w:r>
      <w:r>
        <w:t xml:space="preserve">быстрее </w:t>
      </w:r>
      <w:r>
        <w:rPr>
          <w:lang w:val="en-US"/>
        </w:rPr>
        <w:t>BFMatcher</w:t>
      </w:r>
      <w:r>
        <w:t xml:space="preserve"> на большем наборе данных, однако менее точен и требует настройки параметров.</w:t>
      </w:r>
    </w:p>
    <w:p w14:paraId="6001A264" w14:textId="77777777" w:rsidR="003052CE" w:rsidRPr="003052CE" w:rsidRDefault="003052CE" w:rsidP="003052CE">
      <w:pPr>
        <w:pStyle w:val="aa"/>
      </w:pPr>
      <w:r w:rsidRPr="003052CE">
        <w:t>Даже лучшие матчеры дают ложные совпадения. Для их устранения применяют RANSAC (Random Sample Consensus):</w:t>
      </w:r>
    </w:p>
    <w:p w14:paraId="4C2D8D95" w14:textId="1253C35A" w:rsidR="003052CE" w:rsidRDefault="003052CE" w:rsidP="003052CE">
      <w:pPr>
        <w:pStyle w:val="a"/>
        <w:ind w:firstLine="709"/>
      </w:pPr>
      <w:r>
        <w:t>Алгоритм итеративно выбирает случайные подмножества точек и оценивает модель</w:t>
      </w:r>
    </w:p>
    <w:p w14:paraId="3EEE78BC" w14:textId="6FB53093" w:rsidR="003052CE" w:rsidRDefault="003052CE" w:rsidP="00952765">
      <w:pPr>
        <w:pStyle w:val="a"/>
        <w:ind w:firstLine="709"/>
      </w:pPr>
      <w:r>
        <w:t>Точки, не соответствующие модели, отбрасываются как выбросы.</w:t>
      </w:r>
    </w:p>
    <w:p w14:paraId="151567B9" w14:textId="5C9A720E" w:rsidR="00952765" w:rsidRDefault="00952765" w:rsidP="00952765">
      <w:pPr>
        <w:pStyle w:val="a"/>
        <w:numPr>
          <w:ilvl w:val="0"/>
          <w:numId w:val="0"/>
        </w:numPr>
        <w:ind w:firstLine="709"/>
      </w:pPr>
      <w:r>
        <w:t>«</w:t>
      </w:r>
      <w:r>
        <w:rPr>
          <w:lang w:val="en-US"/>
        </w:rPr>
        <w:t>RANSAC</w:t>
      </w:r>
      <w:r>
        <w:t>»</w:t>
      </w:r>
      <w:r w:rsidRPr="00952765">
        <w:t xml:space="preserve"> </w:t>
      </w:r>
      <w:r>
        <w:t>устойчив к шумам, однако для сложных сцен может потребоваться большое число итераций.</w:t>
      </w:r>
    </w:p>
    <w:p w14:paraId="79FA19F9" w14:textId="08DC26F3" w:rsidR="00952765" w:rsidRDefault="00952765" w:rsidP="00952765">
      <w:pPr>
        <w:pStyle w:val="aa"/>
      </w:pPr>
      <w:r w:rsidRPr="00952765">
        <w:t>После сопоставления точек и фильтрации выбросов оценивается движение БПЛА с помощью матрицы гомографии (H)</w:t>
      </w:r>
      <w:r w:rsidR="00C30647">
        <w:t xml:space="preserve"> </w:t>
      </w:r>
      <w:r w:rsidR="00C30647" w:rsidRPr="00C30647">
        <w:t>[</w:t>
      </w:r>
      <w:r w:rsidR="00C30647">
        <w:fldChar w:fldCharType="begin"/>
      </w:r>
      <w:r w:rsidR="00C30647">
        <w:instrText xml:space="preserve"> REF _Ref201767641 \r \h </w:instrText>
      </w:r>
      <w:r w:rsidR="00C30647">
        <w:fldChar w:fldCharType="separate"/>
      </w:r>
      <w:r w:rsidR="00C30647">
        <w:t>1</w:t>
      </w:r>
      <w:r w:rsidR="00C30647">
        <w:fldChar w:fldCharType="end"/>
      </w:r>
      <w:r w:rsidR="00C30647" w:rsidRPr="00C30647">
        <w:t>]</w:t>
      </w:r>
      <w:r w:rsidRPr="00952765">
        <w:t>:</w:t>
      </w:r>
    </w:p>
    <w:p w14:paraId="112C86DF" w14:textId="77777777" w:rsidR="00952765" w:rsidRPr="00952765" w:rsidRDefault="00952765" w:rsidP="00952765">
      <w:pPr>
        <w:pStyle w:val="aa"/>
      </w:pPr>
    </w:p>
    <w:p w14:paraId="2C166ADD" w14:textId="172C33D5" w:rsidR="00952765" w:rsidRPr="00952765" w:rsidRDefault="00952765" w:rsidP="00952765">
      <w:pPr>
        <w:pStyle w:val="a"/>
        <w:numPr>
          <w:ilvl w:val="0"/>
          <w:numId w:val="0"/>
        </w:numPr>
        <w:ind w:firstLine="709"/>
        <w:rPr>
          <w:i/>
        </w:rPr>
      </w:pPr>
      <m:oMathPara>
        <m:oMath>
          <m:r>
            <w:rPr>
              <w:rFonts w:ascii="Cambria Math" w:hAnsi="Cambria Math"/>
            </w:rPr>
            <m:t>H=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</m:oMath>
      </m:oMathPara>
    </w:p>
    <w:p w14:paraId="61805A3A" w14:textId="77777777" w:rsidR="00952765" w:rsidRDefault="00952765" w:rsidP="004241CF">
      <w:pPr>
        <w:pStyle w:val="aa"/>
        <w:rPr>
          <w:lang w:val="en-US"/>
        </w:rPr>
      </w:pPr>
    </w:p>
    <w:p w14:paraId="04230A68" w14:textId="13AC3C3F" w:rsidR="00952765" w:rsidRDefault="00952765" w:rsidP="004241CF">
      <w:pPr>
        <w:pStyle w:val="aa"/>
      </w:pPr>
      <w:r w:rsidRPr="00952765">
        <w:t>На основе сопоставленных точек с помощью RANSAC</w:t>
      </w:r>
      <w:r w:rsidRPr="00952765">
        <w:t xml:space="preserve"> </w:t>
      </w:r>
      <w:r>
        <w:t>вычисляются значения матрицы гомографии, после чего становится возможным получить параметры трансформации</w:t>
      </w:r>
      <w:r w:rsidR="002D3722">
        <w:t>:</w:t>
      </w:r>
    </w:p>
    <w:p w14:paraId="365D4119" w14:textId="2BD28FC4" w:rsidR="00A30147" w:rsidRPr="002D3722" w:rsidRDefault="002D3722" w:rsidP="002D3722">
      <w:pPr>
        <w:pStyle w:val="aa"/>
        <w:numPr>
          <w:ilvl w:val="0"/>
          <w:numId w:val="19"/>
        </w:numPr>
        <w:ind w:left="0" w:firstLine="709"/>
      </w:pPr>
      <w:r>
        <w:t xml:space="preserve">Смещение: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eastAsiaTheme="minorEastAsia"/>
          <w:lang w:val="en-US"/>
        </w:rPr>
        <w:t>.</w:t>
      </w:r>
    </w:p>
    <w:p w14:paraId="47E2229A" w14:textId="442F8466" w:rsidR="002D3722" w:rsidRPr="002D3722" w:rsidRDefault="002D3722" w:rsidP="002D3722">
      <w:pPr>
        <w:pStyle w:val="aa"/>
        <w:numPr>
          <w:ilvl w:val="0"/>
          <w:numId w:val="19"/>
        </w:numPr>
        <w:ind w:left="0" w:firstLine="709"/>
      </w:pPr>
      <w:r>
        <w:rPr>
          <w:rFonts w:eastAsiaTheme="minorEastAsia"/>
        </w:rPr>
        <w:t xml:space="preserve">Поворот: </w:t>
      </w:r>
      <m:oMath>
        <m:r>
          <w:rPr>
            <w:rFonts w:ascii="Cambria Math" w:eastAsiaTheme="minorEastAsia" w:hAnsi="Cambria Math"/>
          </w:rPr>
          <m:t>θ=</m:t>
        </m:r>
        <m:r>
          <w:rPr>
            <w:rFonts w:ascii="Cambria Math" w:eastAsiaTheme="minorEastAsia" w:hAnsi="Cambria Math"/>
            <w:lang w:val="en-US"/>
          </w:rPr>
          <m:t>arctan</m:t>
        </m:r>
        <m:r>
          <w:rPr>
            <w:rFonts w:ascii="Cambria Math" w:eastAsiaTheme="minorEastAsia" w:hAnsi="Cambria Math"/>
          </w:rPr>
          <m:t>2(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/>
        </w:rPr>
        <w:t>.</w:t>
      </w:r>
    </w:p>
    <w:p w14:paraId="6DF72727" w14:textId="40C68619" w:rsidR="002D3722" w:rsidRDefault="002D3722" w:rsidP="002D3722">
      <w:pPr>
        <w:pStyle w:val="aa"/>
        <w:rPr>
          <w:rFonts w:eastAsiaTheme="minorEastAsia"/>
        </w:rPr>
      </w:pPr>
      <w:r>
        <w:rPr>
          <w:rFonts w:eastAsiaTheme="minorEastAsia"/>
        </w:rPr>
        <w:t>Важно отметить, что перед построением матрицы гомографии необходимо нормализовать позицию ключевых точек относительно центральной точки изображения, в противном случае смещение и поворот будут иметь некорректные значения.</w:t>
      </w:r>
    </w:p>
    <w:p w14:paraId="1B134C18" w14:textId="77777777" w:rsidR="002D3722" w:rsidRPr="002D3722" w:rsidRDefault="002D3722" w:rsidP="002D3722">
      <w:pPr>
        <w:pStyle w:val="aa"/>
        <w:rPr>
          <w:lang w:val="en-US"/>
        </w:rPr>
      </w:pPr>
    </w:p>
    <w:p w14:paraId="2EB50134" w14:textId="6ADEA20A" w:rsidR="00A30147" w:rsidRDefault="00EA0D45" w:rsidP="00EA0D45">
      <w:pPr>
        <w:pStyle w:val="2"/>
      </w:pPr>
      <w:bookmarkStart w:id="7" w:name="_Toc202402828"/>
      <w:r>
        <w:t>1</w:t>
      </w:r>
      <w:r w:rsidR="00A30147" w:rsidRPr="00A30147">
        <w:t>.2 Direct Методы</w:t>
      </w:r>
      <w:bookmarkEnd w:id="7"/>
    </w:p>
    <w:p w14:paraId="40C9EEAA" w14:textId="1DD5CC26" w:rsidR="008802A1" w:rsidRDefault="008802A1" w:rsidP="008802A1">
      <w:pPr>
        <w:pStyle w:val="aa"/>
      </w:pPr>
    </w:p>
    <w:p w14:paraId="2E057FDC" w14:textId="7AB52C74" w:rsidR="008802A1" w:rsidRDefault="008802A1" w:rsidP="008802A1">
      <w:pPr>
        <w:pStyle w:val="aa"/>
      </w:pPr>
      <w:r w:rsidRPr="008802A1">
        <w:t>Direct методы визуальной одометрии (прямые методы) оценивают движение БПЛА без выделения ключевых точек. Вместо этого они опираются на минимизацию разницы интенсивностей пикселей между последовательными кадрами</w:t>
      </w:r>
      <w:r w:rsidR="00C30647" w:rsidRPr="00C30647">
        <w:t xml:space="preserve"> [</w:t>
      </w:r>
      <w:r w:rsidR="00C30647">
        <w:fldChar w:fldCharType="begin"/>
      </w:r>
      <w:r w:rsidR="00C30647">
        <w:instrText xml:space="preserve"> REF _Ref201750052 \r \h </w:instrText>
      </w:r>
      <w:r w:rsidR="00C30647">
        <w:fldChar w:fldCharType="separate"/>
      </w:r>
      <w:r w:rsidR="00C30647">
        <w:t>9</w:t>
      </w:r>
      <w:r w:rsidR="00C30647">
        <w:fldChar w:fldCharType="end"/>
      </w:r>
      <w:r w:rsidR="00C30647" w:rsidRPr="00C30647">
        <w:t>]</w:t>
      </w:r>
      <w:r w:rsidRPr="008802A1">
        <w:t>. Основн</w:t>
      </w:r>
      <w:r>
        <w:t>ой принцип работы:</w:t>
      </w:r>
    </w:p>
    <w:p w14:paraId="444DF020" w14:textId="77777777" w:rsidR="00851254" w:rsidRDefault="00851254" w:rsidP="00851254">
      <w:pPr>
        <w:pStyle w:val="a"/>
        <w:ind w:firstLine="709"/>
      </w:pPr>
      <w:r>
        <w:t>Выбор областей интереса – выделение пикселей или участков изображения для анализа.</w:t>
      </w:r>
    </w:p>
    <w:p w14:paraId="7D01DE27" w14:textId="77777777" w:rsidR="00851254" w:rsidRDefault="00851254" w:rsidP="00851254">
      <w:pPr>
        <w:pStyle w:val="a"/>
        <w:ind w:firstLine="709"/>
      </w:pPr>
      <w:r>
        <w:lastRenderedPageBreak/>
        <w:t>Минимизация фотонного потока – оптимизация разницы яркостей между кадрами.</w:t>
      </w:r>
    </w:p>
    <w:p w14:paraId="4BB478E6" w14:textId="77777777" w:rsidR="00851254" w:rsidRDefault="00851254" w:rsidP="00851254">
      <w:pPr>
        <w:pStyle w:val="a"/>
        <w:ind w:firstLine="709"/>
      </w:pPr>
      <w:r>
        <w:t>Оценка движения – вычисление трансформации (смещение, поворот) на основе оптимизированных данных.</w:t>
      </w:r>
    </w:p>
    <w:p w14:paraId="3DD41F38" w14:textId="77777777" w:rsidR="008802A1" w:rsidRDefault="008802A1" w:rsidP="00851254">
      <w:pPr>
        <w:pStyle w:val="a"/>
        <w:numPr>
          <w:ilvl w:val="0"/>
          <w:numId w:val="0"/>
        </w:numPr>
        <w:ind w:left="709"/>
      </w:pPr>
    </w:p>
    <w:p w14:paraId="6FF16330" w14:textId="2D417688" w:rsidR="00851254" w:rsidRPr="00851254" w:rsidRDefault="00851254" w:rsidP="004241CF">
      <w:pPr>
        <w:pStyle w:val="aa"/>
      </w:pPr>
      <w:r>
        <w:t xml:space="preserve">В таблице 2 представлены алгоритмы на основе </w:t>
      </w:r>
      <w:r>
        <w:rPr>
          <w:lang w:val="en-US"/>
        </w:rPr>
        <w:t>Direct</w:t>
      </w:r>
      <w:r>
        <w:t xml:space="preserve"> подхода:</w:t>
      </w:r>
    </w:p>
    <w:p w14:paraId="67BDF491" w14:textId="54CEAE6C" w:rsidR="00851254" w:rsidRDefault="00851254" w:rsidP="004241CF">
      <w:pPr>
        <w:pStyle w:val="aa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3509"/>
      </w:tblGrid>
      <w:tr w:rsidR="00851254" w:rsidRPr="004301D0" w14:paraId="055D5CEF" w14:textId="77777777" w:rsidTr="00851254">
        <w:tc>
          <w:tcPr>
            <w:tcW w:w="2943" w:type="dxa"/>
          </w:tcPr>
          <w:p w14:paraId="372FD97F" w14:textId="77777777" w:rsidR="00851254" w:rsidRPr="004301D0" w:rsidRDefault="00851254" w:rsidP="00D35800">
            <w:pPr>
              <w:pStyle w:val="aa"/>
              <w:ind w:firstLine="0"/>
            </w:pPr>
            <w:r>
              <w:t>Метод</w:t>
            </w:r>
          </w:p>
        </w:tc>
        <w:tc>
          <w:tcPr>
            <w:tcW w:w="3686" w:type="dxa"/>
          </w:tcPr>
          <w:p w14:paraId="41B7BB3F" w14:textId="77777777" w:rsidR="00851254" w:rsidRPr="004301D0" w:rsidRDefault="00851254" w:rsidP="00D35800">
            <w:pPr>
              <w:pStyle w:val="aa"/>
              <w:ind w:firstLine="0"/>
            </w:pPr>
            <w:r>
              <w:t>Преимущества</w:t>
            </w:r>
          </w:p>
        </w:tc>
        <w:tc>
          <w:tcPr>
            <w:tcW w:w="3509" w:type="dxa"/>
          </w:tcPr>
          <w:p w14:paraId="40973F1F" w14:textId="77777777" w:rsidR="00851254" w:rsidRPr="004301D0" w:rsidRDefault="00851254" w:rsidP="00D35800">
            <w:pPr>
              <w:pStyle w:val="aa"/>
              <w:ind w:firstLine="0"/>
            </w:pPr>
            <w:r>
              <w:t>Недостатки</w:t>
            </w:r>
          </w:p>
        </w:tc>
      </w:tr>
      <w:tr w:rsidR="00851254" w14:paraId="0AEFCF8B" w14:textId="77777777" w:rsidTr="00851254">
        <w:trPr>
          <w:trHeight w:val="621"/>
        </w:trPr>
        <w:tc>
          <w:tcPr>
            <w:tcW w:w="2943" w:type="dxa"/>
          </w:tcPr>
          <w:p w14:paraId="69C2FA0A" w14:textId="33B07E1A" w:rsidR="00851254" w:rsidRPr="00EF2876" w:rsidRDefault="00851254" w:rsidP="00D35800">
            <w:pPr>
              <w:pStyle w:val="aa"/>
              <w:ind w:firstLine="0"/>
              <w:rPr>
                <w:lang w:val="en-US"/>
              </w:rPr>
            </w:pPr>
            <w:r w:rsidRPr="00851254">
              <w:rPr>
                <w:lang w:val="en-US"/>
              </w:rPr>
              <w:t>LK (Lucas-Kanade)</w:t>
            </w:r>
          </w:p>
        </w:tc>
        <w:tc>
          <w:tcPr>
            <w:tcW w:w="3686" w:type="dxa"/>
          </w:tcPr>
          <w:p w14:paraId="77FF3AD4" w14:textId="526F7DB3" w:rsidR="00851254" w:rsidRDefault="00851254" w:rsidP="00D35800">
            <w:pPr>
              <w:pStyle w:val="aa"/>
              <w:ind w:firstLine="0"/>
            </w:pPr>
            <w:r w:rsidRPr="00851254">
              <w:t>Быстрый, работает в реальном времени</w:t>
            </w:r>
          </w:p>
        </w:tc>
        <w:tc>
          <w:tcPr>
            <w:tcW w:w="3509" w:type="dxa"/>
          </w:tcPr>
          <w:p w14:paraId="1580D81F" w14:textId="0939E253" w:rsidR="00851254" w:rsidRDefault="00851254" w:rsidP="00D35800">
            <w:pPr>
              <w:pStyle w:val="aa"/>
              <w:ind w:firstLine="0"/>
            </w:pPr>
            <w:r w:rsidRPr="00851254">
              <w:t>Требует малых перемещений между кадрами</w:t>
            </w:r>
          </w:p>
        </w:tc>
      </w:tr>
      <w:tr w:rsidR="00851254" w14:paraId="4F2C4E19" w14:textId="77777777" w:rsidTr="00851254">
        <w:trPr>
          <w:trHeight w:val="57"/>
        </w:trPr>
        <w:tc>
          <w:tcPr>
            <w:tcW w:w="2943" w:type="dxa"/>
          </w:tcPr>
          <w:p w14:paraId="2CF9B667" w14:textId="4E98665C" w:rsidR="00851254" w:rsidRPr="00851254" w:rsidRDefault="00851254" w:rsidP="00D35800">
            <w:pPr>
              <w:pStyle w:val="aa"/>
              <w:ind w:firstLine="0"/>
              <w:rPr>
                <w:lang w:val="en-US"/>
              </w:rPr>
            </w:pPr>
            <w:r w:rsidRPr="00851254">
              <w:rPr>
                <w:lang w:val="en-US"/>
              </w:rPr>
              <w:t>Dense Optical Flow (Farneback, DeepFlow)</w:t>
            </w:r>
          </w:p>
        </w:tc>
        <w:tc>
          <w:tcPr>
            <w:tcW w:w="3686" w:type="dxa"/>
          </w:tcPr>
          <w:p w14:paraId="02D75C06" w14:textId="3E6B549B" w:rsidR="00851254" w:rsidRDefault="00851254" w:rsidP="00D35800">
            <w:pPr>
              <w:pStyle w:val="aa"/>
              <w:ind w:firstLine="0"/>
            </w:pPr>
            <w:r w:rsidRPr="00851254">
              <w:t>Даёт полное поле перемещений</w:t>
            </w:r>
          </w:p>
        </w:tc>
        <w:tc>
          <w:tcPr>
            <w:tcW w:w="3509" w:type="dxa"/>
          </w:tcPr>
          <w:p w14:paraId="1AF1F40D" w14:textId="60F1C902" w:rsidR="00851254" w:rsidRDefault="00851254" w:rsidP="00D35800">
            <w:pPr>
              <w:pStyle w:val="aa"/>
              <w:ind w:firstLine="0"/>
            </w:pPr>
            <w:r w:rsidRPr="00851254">
              <w:t>Высокие вычислительные затраты</w:t>
            </w:r>
          </w:p>
        </w:tc>
      </w:tr>
    </w:tbl>
    <w:p w14:paraId="18063D0E" w14:textId="7AB5F297" w:rsidR="00851254" w:rsidRDefault="00851254" w:rsidP="004241CF">
      <w:pPr>
        <w:pStyle w:val="aa"/>
      </w:pPr>
    </w:p>
    <w:p w14:paraId="530FC68D" w14:textId="56DE24FA" w:rsidR="00851254" w:rsidRPr="00851254" w:rsidRDefault="00851254" w:rsidP="004241CF">
      <w:pPr>
        <w:pStyle w:val="aa"/>
      </w:pPr>
      <w:r w:rsidRPr="00851254">
        <w:t>Direct методы чаще используются в специализированных системах, где важна точность на слаботекстурированных поверхностях</w:t>
      </w:r>
      <w:r>
        <w:t>, например</w:t>
      </w:r>
      <w:r w:rsidRPr="00851254">
        <w:t xml:space="preserve"> над водой или пустыней</w:t>
      </w:r>
      <w:r>
        <w:t>. Также данный подход требует больших вычислительных затрат, возможна необходимость использования графического видеоускорителя, что может быть дополнительной нагрузкой для установки на БПЛА.</w:t>
      </w:r>
    </w:p>
    <w:p w14:paraId="5B35DB9C" w14:textId="77777777" w:rsidR="00851254" w:rsidRDefault="00851254" w:rsidP="004241CF">
      <w:pPr>
        <w:pStyle w:val="aa"/>
      </w:pPr>
    </w:p>
    <w:p w14:paraId="312892DA" w14:textId="498774F0" w:rsidR="00851254" w:rsidRPr="00851254" w:rsidRDefault="00851254" w:rsidP="004241CF">
      <w:pPr>
        <w:pStyle w:val="aa"/>
        <w:rPr>
          <w:vertAlign w:val="subscript"/>
        </w:rPr>
      </w:pPr>
      <w:r>
        <w:t xml:space="preserve">Исходя из вышеописанного, </w:t>
      </w:r>
      <w:r>
        <w:rPr>
          <w:lang w:val="en-US"/>
        </w:rPr>
        <w:t>Feature</w:t>
      </w:r>
      <w:r w:rsidRPr="00851254">
        <w:t>-</w:t>
      </w:r>
      <w:r>
        <w:rPr>
          <w:lang w:val="en-US"/>
        </w:rPr>
        <w:t>based</w:t>
      </w:r>
      <w:r w:rsidRPr="00851254">
        <w:t xml:space="preserve"> </w:t>
      </w:r>
      <w:r>
        <w:t>подход имеет оптимальный баланс между точностью, скоростью и простотой реализации, что служит основанием для реализации визуальной одометрии на основе этого подхода.</w:t>
      </w:r>
    </w:p>
    <w:p w14:paraId="1C0CEEBF" w14:textId="77777777" w:rsidR="00851254" w:rsidRDefault="00851254" w:rsidP="004241CF">
      <w:pPr>
        <w:pStyle w:val="aa"/>
      </w:pPr>
    </w:p>
    <w:p w14:paraId="0AB256F2" w14:textId="77777777" w:rsidR="003847B2" w:rsidRDefault="003847B2" w:rsidP="004241CF">
      <w:pPr>
        <w:pStyle w:val="aa"/>
      </w:pPr>
      <w:r>
        <w:br w:type="page"/>
      </w:r>
    </w:p>
    <w:p w14:paraId="7048055B" w14:textId="34E9AA18" w:rsidR="002A163F" w:rsidRDefault="00CD0F51" w:rsidP="00CD0F51">
      <w:pPr>
        <w:pStyle w:val="1"/>
      </w:pPr>
      <w:bookmarkStart w:id="8" w:name="_Toc202402829"/>
      <w:r>
        <w:lastRenderedPageBreak/>
        <w:t xml:space="preserve">2. </w:t>
      </w:r>
      <w:r w:rsidRPr="00CD0F51">
        <w:t>Проектирование</w:t>
      </w:r>
      <w:r w:rsidR="00D5190C">
        <w:t xml:space="preserve"> и реализация</w:t>
      </w:r>
      <w:r w:rsidRPr="00CD0F51">
        <w:t xml:space="preserve"> системы визуальной одометрии</w:t>
      </w:r>
      <w:bookmarkEnd w:id="8"/>
    </w:p>
    <w:p w14:paraId="6588C505" w14:textId="2DB988C3" w:rsidR="00CD0F51" w:rsidRDefault="00CD0F51" w:rsidP="004241CF">
      <w:pPr>
        <w:pStyle w:val="aa"/>
        <w:rPr>
          <w:lang w:val="en-US"/>
        </w:rPr>
      </w:pPr>
    </w:p>
    <w:p w14:paraId="41C060D4" w14:textId="77777777" w:rsidR="00AF0668" w:rsidRPr="00AF0668" w:rsidRDefault="00AF0668" w:rsidP="004241CF">
      <w:pPr>
        <w:pStyle w:val="aa"/>
        <w:rPr>
          <w:lang w:val="en-US"/>
        </w:rPr>
      </w:pPr>
    </w:p>
    <w:p w14:paraId="2C658540" w14:textId="3FCF5AC2" w:rsidR="005F68BD" w:rsidRDefault="00851254" w:rsidP="00851254">
      <w:pPr>
        <w:pStyle w:val="aa"/>
      </w:pPr>
      <w:r w:rsidRPr="00851254">
        <w:t>Визуальная одометрия (VO) в данной работе реализована на основе feature-based подхода с использованием алгоритма ORB для детекции ключевых точек, Brute-Force Matcher для их сопоставления и RANSAC для фильтрации выбросов. Ниже представлена архитектура системы и ключевые этапы обработки данных.</w:t>
      </w:r>
    </w:p>
    <w:p w14:paraId="4E711A38" w14:textId="77777777" w:rsidR="005F68BD" w:rsidRPr="00510D22" w:rsidRDefault="005F68BD" w:rsidP="004241CF">
      <w:pPr>
        <w:pStyle w:val="aa"/>
      </w:pPr>
    </w:p>
    <w:p w14:paraId="003CEA9E" w14:textId="4849CE31" w:rsidR="00100D2F" w:rsidRDefault="00CD0F51" w:rsidP="00100D2F">
      <w:pPr>
        <w:pStyle w:val="2"/>
        <w:rPr>
          <w:rStyle w:val="af"/>
          <w:b/>
          <w:bCs/>
        </w:rPr>
      </w:pPr>
      <w:bookmarkStart w:id="9" w:name="_Toc202402830"/>
      <w:r w:rsidRPr="00510D22">
        <w:rPr>
          <w:rStyle w:val="af"/>
          <w:b/>
          <w:bCs/>
        </w:rPr>
        <w:t>2.1. Общая архитектура системы</w:t>
      </w:r>
      <w:bookmarkEnd w:id="9"/>
    </w:p>
    <w:p w14:paraId="527807CA" w14:textId="64C5C273" w:rsidR="00100D2F" w:rsidRDefault="00100D2F" w:rsidP="00100D2F">
      <w:pPr>
        <w:pStyle w:val="aa"/>
      </w:pPr>
    </w:p>
    <w:p w14:paraId="11C1A56C" w14:textId="7969DC1B" w:rsidR="00100D2F" w:rsidRDefault="00100D2F" w:rsidP="00100D2F">
      <w:pPr>
        <w:pStyle w:val="aa"/>
      </w:pPr>
      <w:r>
        <w:t>Архитектура системы состоит из нескольких основных компонентов: симулятор, оператор и автономный пилот. На рисунке 1 представлена архитектура система с потоком обработки информации.</w:t>
      </w:r>
    </w:p>
    <w:p w14:paraId="44C2541D" w14:textId="77777777" w:rsidR="00100D2F" w:rsidRPr="00100D2F" w:rsidRDefault="00100D2F" w:rsidP="00100D2F">
      <w:pPr>
        <w:pStyle w:val="aa"/>
      </w:pPr>
    </w:p>
    <w:p w14:paraId="67EB7016" w14:textId="4D04538C" w:rsidR="00100D2F" w:rsidRDefault="00CB4941" w:rsidP="00100D2F">
      <w:pPr>
        <w:pStyle w:val="af1"/>
      </w:pPr>
      <w:r>
        <w:rPr>
          <w:noProof/>
        </w:rPr>
        <w:drawing>
          <wp:inline distT="0" distB="0" distL="0" distR="0" wp14:anchorId="77383E4D" wp14:editId="1E482226">
            <wp:extent cx="6300470" cy="5542280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5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F028" w14:textId="422DC34A" w:rsidR="00100D2F" w:rsidRDefault="00100D2F" w:rsidP="004241CF">
      <w:pPr>
        <w:pStyle w:val="aa"/>
      </w:pPr>
      <w:r>
        <w:t>Рисунок 1 – Архитектура информационной системы</w:t>
      </w:r>
    </w:p>
    <w:p w14:paraId="17ABF7D4" w14:textId="70A9C2A0" w:rsidR="00100D2F" w:rsidRDefault="00100D2F" w:rsidP="004241CF">
      <w:pPr>
        <w:pStyle w:val="aa"/>
      </w:pPr>
    </w:p>
    <w:p w14:paraId="01B28DAB" w14:textId="029450EA" w:rsidR="00100D2F" w:rsidRDefault="00100D2F" w:rsidP="004241CF">
      <w:pPr>
        <w:pStyle w:val="aa"/>
      </w:pPr>
      <w:r>
        <w:t>Процесс симуляции основан на получении снимков со спутника из сервиса «Яндекс.Карты</w:t>
      </w:r>
      <w:r>
        <w:t xml:space="preserve">», доступ к которому осуществляется через инструмент </w:t>
      </w:r>
      <w:r w:rsidRPr="00100D2F">
        <w:t>автоматизации действий в веб-браузерах и тестирования веб-приложений</w:t>
      </w:r>
      <w:r>
        <w:t xml:space="preserve"> – «</w:t>
      </w:r>
      <w:r>
        <w:rPr>
          <w:lang w:val="en-US"/>
        </w:rPr>
        <w:t>Selenium</w:t>
      </w:r>
      <w:r>
        <w:t>». После загрузки страницы скрипт переводит в режим просмотра «спутник» и закрывает лишние разделы. Дальнейшее взаимодействие состоит из попеременного получения снимка участка карты и смещения на определенное количество пикселей вертикально и горизонтально. После получения снимка симулятор должен его обработать: осуществить поворот против угла направления движения БПЛА, кадрировать относительно центра квадратный участок с фиксированными размерами сторон.</w:t>
      </w:r>
      <w:r w:rsidR="00CB4941">
        <w:t xml:space="preserve"> </w:t>
      </w:r>
    </w:p>
    <w:p w14:paraId="10A62A29" w14:textId="589110B2" w:rsidR="00100D2F" w:rsidRDefault="00100D2F" w:rsidP="004241CF">
      <w:pPr>
        <w:pStyle w:val="aa"/>
      </w:pPr>
      <w:r>
        <w:t xml:space="preserve">Снимок отправляется на обработку «автономному пилоту» </w:t>
      </w:r>
      <w:r>
        <w:t>–</w:t>
      </w:r>
      <w:r>
        <w:t xml:space="preserve"> модулю управления БПЛА и визуальной одометрии, основанном на сравнении ключевых точек на соседних кадрах.</w:t>
      </w:r>
    </w:p>
    <w:p w14:paraId="0D775642" w14:textId="2FDD825A" w:rsidR="00CD0F51" w:rsidRPr="00510D22" w:rsidRDefault="00100D2F" w:rsidP="00CB4941">
      <w:pPr>
        <w:pStyle w:val="aa"/>
      </w:pPr>
      <w:r>
        <w:t xml:space="preserve">На каждом шаге итерации симуляции определяется </w:t>
      </w:r>
      <w:r w:rsidR="00CB4941">
        <w:t xml:space="preserve">изменение поворота БПЛА на какой-то угол. </w:t>
      </w:r>
      <w:r w:rsidR="00CB4941">
        <w:t>Симуляция имеет два состояния: «оператор» и «возвращение». В первом состоянии БПЛА движется по случайной траектории, а во втором осуществляется его возвращение в стартовую позицию.</w:t>
      </w:r>
      <w:r w:rsidR="00CB4941">
        <w:t xml:space="preserve"> В зависимости от состояния симуляции угол изменения получается из модуля «оператор» или «автономный пилот».</w:t>
      </w:r>
    </w:p>
    <w:p w14:paraId="3BF376BD" w14:textId="6DE863CA" w:rsidR="005F4276" w:rsidRPr="00510D22" w:rsidRDefault="005F4276" w:rsidP="00CB4941">
      <w:pPr>
        <w:pStyle w:val="aa"/>
      </w:pPr>
    </w:p>
    <w:p w14:paraId="4A97351F" w14:textId="6CD29524" w:rsidR="005F68BD" w:rsidRPr="00510D22" w:rsidRDefault="005F68BD" w:rsidP="005F68BD">
      <w:pPr>
        <w:pStyle w:val="2"/>
      </w:pPr>
      <w:bookmarkStart w:id="10" w:name="_Toc202402831"/>
      <w:r w:rsidRPr="00510D22">
        <w:rPr>
          <w:rStyle w:val="af"/>
          <w:b/>
          <w:bCs/>
        </w:rPr>
        <w:t xml:space="preserve">2.2 </w:t>
      </w:r>
      <w:r w:rsidR="00CB4941">
        <w:rPr>
          <w:rStyle w:val="af"/>
          <w:b/>
          <w:bCs/>
        </w:rPr>
        <w:t>Реализация программного решения</w:t>
      </w:r>
      <w:bookmarkEnd w:id="10"/>
    </w:p>
    <w:p w14:paraId="7D42F028" w14:textId="40082ABC" w:rsidR="005F68BD" w:rsidRDefault="005F68BD" w:rsidP="005F68BD">
      <w:pPr>
        <w:pStyle w:val="aa"/>
      </w:pPr>
    </w:p>
    <w:p w14:paraId="248D3331" w14:textId="77777777" w:rsidR="00393CA9" w:rsidRDefault="00CB4941" w:rsidP="005F68BD">
      <w:pPr>
        <w:pStyle w:val="aa"/>
      </w:pPr>
      <w:r w:rsidRPr="00CB4941">
        <w:t xml:space="preserve">Система реализована на </w:t>
      </w:r>
      <w:r w:rsidR="00393CA9">
        <w:t>языке «</w:t>
      </w:r>
      <w:r w:rsidRPr="00CB4941">
        <w:t>Python</w:t>
      </w:r>
      <w:r w:rsidR="00393CA9">
        <w:t>». Для достижения поставленной цели использованы следующие библиотеки:</w:t>
      </w:r>
    </w:p>
    <w:p w14:paraId="6E0BEB58" w14:textId="479B457E" w:rsidR="00393CA9" w:rsidRDefault="00393CA9" w:rsidP="00393CA9">
      <w:pPr>
        <w:pStyle w:val="a"/>
        <w:ind w:firstLine="709"/>
      </w:pPr>
      <w:r>
        <w:t>«</w:t>
      </w:r>
      <w:r>
        <w:rPr>
          <w:lang w:val="en-US"/>
        </w:rPr>
        <w:t>Selenium</w:t>
      </w:r>
      <w:r>
        <w:t>»</w:t>
      </w:r>
      <w:r w:rsidRPr="00393CA9">
        <w:t xml:space="preserve">: </w:t>
      </w:r>
      <w:r>
        <w:t>необходим для доступа к сервису «Яндекс.Карты».</w:t>
      </w:r>
    </w:p>
    <w:p w14:paraId="2AC5C87E" w14:textId="3CA5B53F" w:rsidR="00393CA9" w:rsidRDefault="00393CA9" w:rsidP="00393CA9">
      <w:pPr>
        <w:pStyle w:val="a"/>
        <w:ind w:firstLine="709"/>
      </w:pPr>
      <w:r>
        <w:t>«</w:t>
      </w:r>
      <w:r>
        <w:rPr>
          <w:lang w:val="en-US"/>
        </w:rPr>
        <w:t>OpenCV</w:t>
      </w:r>
      <w:r>
        <w:t>»</w:t>
      </w:r>
      <w:r w:rsidRPr="00393CA9">
        <w:t xml:space="preserve">: </w:t>
      </w:r>
      <w:r>
        <w:t>для обработки и анализа изображений.</w:t>
      </w:r>
    </w:p>
    <w:p w14:paraId="3C2707C1" w14:textId="3D658F1A" w:rsidR="00393CA9" w:rsidRDefault="00393CA9" w:rsidP="00393CA9">
      <w:pPr>
        <w:pStyle w:val="a"/>
        <w:ind w:firstLine="709"/>
      </w:pPr>
      <w:r>
        <w:t>«</w:t>
      </w:r>
      <w:r>
        <w:rPr>
          <w:lang w:val="en-US"/>
        </w:rPr>
        <w:t>MatPlotLib</w:t>
      </w:r>
      <w:r>
        <w:t>»</w:t>
      </w:r>
      <w:r w:rsidRPr="00393CA9">
        <w:t xml:space="preserve">: </w:t>
      </w:r>
      <w:r>
        <w:t>построение графиков и визуализация.</w:t>
      </w:r>
    </w:p>
    <w:p w14:paraId="4A67A841" w14:textId="77777777" w:rsidR="00393CA9" w:rsidRDefault="00393CA9" w:rsidP="005F68BD">
      <w:pPr>
        <w:pStyle w:val="aa"/>
      </w:pPr>
    </w:p>
    <w:p w14:paraId="145C3E2C" w14:textId="7C2FA206" w:rsidR="00CB4941" w:rsidRDefault="00393CA9" w:rsidP="005F68BD">
      <w:pPr>
        <w:pStyle w:val="aa"/>
      </w:pPr>
      <w:r>
        <w:t>Репозиторий содержит следующие основные компоненты.</w:t>
      </w:r>
      <w:r w:rsidR="00CB4941" w:rsidRPr="00CB4941">
        <w:t>:</w:t>
      </w:r>
    </w:p>
    <w:p w14:paraId="31199DAD" w14:textId="28ADBB1F" w:rsidR="00CB4941" w:rsidRDefault="00CB4941" w:rsidP="00CB4941">
      <w:pPr>
        <w:pStyle w:val="a"/>
        <w:ind w:firstLine="709"/>
      </w:pPr>
      <w:r w:rsidRPr="00CB4941">
        <w:t>Симулятор полёта (simulator.py)</w:t>
      </w:r>
      <w:r w:rsidRPr="00CB4941">
        <w:t xml:space="preserve">: </w:t>
      </w:r>
      <w:r>
        <w:t>у</w:t>
      </w:r>
      <w:r w:rsidRPr="00CB4941">
        <w:t xml:space="preserve">правление браузером через </w:t>
      </w:r>
      <w:r w:rsidRPr="00CB4941">
        <w:rPr>
          <w:lang w:val="en-US"/>
        </w:rPr>
        <w:t>Selenium</w:t>
      </w:r>
      <w:r w:rsidRPr="00CB4941">
        <w:t xml:space="preserve"> </w:t>
      </w:r>
      <w:r w:rsidRPr="00CB4941">
        <w:rPr>
          <w:lang w:val="en-US"/>
        </w:rPr>
        <w:t>WebDriver</w:t>
      </w:r>
      <w:r>
        <w:t>, и</w:t>
      </w:r>
      <w:r w:rsidRPr="00CB4941">
        <w:t>митация движения БПЛА по карте</w:t>
      </w:r>
      <w:r>
        <w:t>, з</w:t>
      </w:r>
      <w:r w:rsidRPr="00CB4941">
        <w:t>ахват и предобработка скриншотов</w:t>
      </w:r>
      <w:r>
        <w:t>.</w:t>
      </w:r>
    </w:p>
    <w:p w14:paraId="765D1946" w14:textId="40AB17C1" w:rsidR="00CB4941" w:rsidRPr="00CB4941" w:rsidRDefault="00CB4941" w:rsidP="00CB4941">
      <w:pPr>
        <w:pStyle w:val="a"/>
        <w:ind w:firstLine="709"/>
      </w:pPr>
      <w:r w:rsidRPr="00CB4941">
        <w:t>Модуль визуальной одометрии (autopilot.py):</w:t>
      </w:r>
      <w:r>
        <w:t xml:space="preserve"> д</w:t>
      </w:r>
      <w:r w:rsidRPr="00CB4941">
        <w:t>етекция и сопоставление ключевых точек</w:t>
      </w:r>
      <w:r>
        <w:t>, о</w:t>
      </w:r>
      <w:r w:rsidRPr="00CB4941">
        <w:t>ценка движения на основе матрицы гомографии</w:t>
      </w:r>
      <w:r>
        <w:t>.</w:t>
      </w:r>
    </w:p>
    <w:p w14:paraId="01FB9EB3" w14:textId="6E825E5A" w:rsidR="00CB4941" w:rsidRPr="00CB4941" w:rsidRDefault="00CB4941" w:rsidP="00CB4941">
      <w:pPr>
        <w:pStyle w:val="a"/>
        <w:ind w:firstLine="709"/>
      </w:pPr>
      <w:r w:rsidRPr="00CB4941">
        <w:t>Визуализация (visualization.py):</w:t>
      </w:r>
      <w:r>
        <w:t xml:space="preserve"> о</w:t>
      </w:r>
      <w:r w:rsidRPr="00CB4941">
        <w:t>тображение траектории полёта</w:t>
      </w:r>
      <w:r>
        <w:t>, в</w:t>
      </w:r>
      <w:r>
        <w:t>изуализация ключевых точек и их сопоставлений</w:t>
      </w:r>
      <w:r>
        <w:t>, г</w:t>
      </w:r>
      <w:r>
        <w:t>рафик погрешности позиционировани</w:t>
      </w:r>
      <w:r>
        <w:t>я.</w:t>
      </w:r>
    </w:p>
    <w:p w14:paraId="2A1303E6" w14:textId="0CBF2390" w:rsidR="00CB4941" w:rsidRDefault="00CB4941" w:rsidP="00CB4941">
      <w:pPr>
        <w:pStyle w:val="a"/>
        <w:numPr>
          <w:ilvl w:val="0"/>
          <w:numId w:val="0"/>
        </w:numPr>
        <w:ind w:left="709"/>
      </w:pPr>
    </w:p>
    <w:p w14:paraId="4B10DC60" w14:textId="671A5451" w:rsidR="00CB4941" w:rsidRPr="007D7CF3" w:rsidRDefault="007078D0" w:rsidP="005F68BD">
      <w:pPr>
        <w:pStyle w:val="aa"/>
      </w:pPr>
      <w:r>
        <w:t xml:space="preserve">Таким образом спроектирована и разработана система визуальной одометрии для решения задачи возвращения в исходную точку. </w:t>
      </w:r>
      <w:r w:rsidR="00393CA9">
        <w:t xml:space="preserve">Исходный код доступен по ссылке </w:t>
      </w:r>
      <w:r w:rsidR="007D7CF3" w:rsidRPr="007D7CF3">
        <w:t>[</w:t>
      </w:r>
      <w:r w:rsidR="007D7CF3">
        <w:fldChar w:fldCharType="begin"/>
      </w:r>
      <w:r w:rsidR="007D7CF3">
        <w:instrText xml:space="preserve"> REF _Ref202394632 \r \h </w:instrText>
      </w:r>
      <w:r w:rsidR="007D7CF3">
        <w:fldChar w:fldCharType="separate"/>
      </w:r>
      <w:r w:rsidR="00C30647">
        <w:t>10</w:t>
      </w:r>
      <w:r w:rsidR="007D7CF3">
        <w:fldChar w:fldCharType="end"/>
      </w:r>
      <w:r w:rsidR="007D7CF3" w:rsidRPr="007D7CF3">
        <w:t>]</w:t>
      </w:r>
      <w:r>
        <w:t>.</w:t>
      </w:r>
    </w:p>
    <w:p w14:paraId="4F703331" w14:textId="77777777" w:rsidR="005C77F6" w:rsidRDefault="005C77F6">
      <w:r>
        <w:br w:type="page"/>
      </w:r>
    </w:p>
    <w:p w14:paraId="006EF247" w14:textId="0EDF6B37" w:rsidR="007D7CF3" w:rsidRDefault="004609E1" w:rsidP="007D7CF3">
      <w:pPr>
        <w:pStyle w:val="1"/>
      </w:pPr>
      <w:bookmarkStart w:id="11" w:name="_Toc202402832"/>
      <w:r>
        <w:lastRenderedPageBreak/>
        <w:t>3</w:t>
      </w:r>
      <w:r w:rsidR="007D7CF3">
        <w:t xml:space="preserve">. </w:t>
      </w:r>
      <w:r>
        <w:t>Тестирование разработанной системы</w:t>
      </w:r>
      <w:bookmarkEnd w:id="11"/>
    </w:p>
    <w:p w14:paraId="48622A51" w14:textId="2C20D328" w:rsidR="007D7CF3" w:rsidRDefault="007D7CF3" w:rsidP="007D7CF3">
      <w:pPr>
        <w:pStyle w:val="aa"/>
      </w:pPr>
    </w:p>
    <w:p w14:paraId="3AB9AEAD" w14:textId="2AFFD089" w:rsidR="007D7CF3" w:rsidRDefault="007D7CF3" w:rsidP="00BA677E">
      <w:pPr>
        <w:pStyle w:val="aa"/>
      </w:pPr>
    </w:p>
    <w:p w14:paraId="32EFDCEE" w14:textId="420C469D" w:rsidR="00BA677E" w:rsidRDefault="00590536" w:rsidP="00BA677E">
      <w:pPr>
        <w:pStyle w:val="aa"/>
      </w:pPr>
      <w:r>
        <w:t>Запуск программы осуществляется через файл «</w:t>
      </w:r>
      <w:r>
        <w:rPr>
          <w:lang w:val="en-US"/>
        </w:rPr>
        <w:t>main</w:t>
      </w:r>
      <w:r w:rsidRPr="00590536">
        <w:t>.</w:t>
      </w:r>
      <w:r>
        <w:rPr>
          <w:lang w:val="en-US"/>
        </w:rPr>
        <w:t>py</w:t>
      </w:r>
      <w:r>
        <w:t>»:</w:t>
      </w:r>
    </w:p>
    <w:p w14:paraId="69212722" w14:textId="77777777" w:rsidR="00590536" w:rsidRDefault="00590536" w:rsidP="00590536">
      <w:pPr>
        <w:pStyle w:val="aa"/>
      </w:pPr>
    </w:p>
    <w:p w14:paraId="4B0A9093" w14:textId="3F2A41D2" w:rsidR="00590536" w:rsidRPr="00590536" w:rsidRDefault="00590536" w:rsidP="00BA677E">
      <w:pPr>
        <w:pStyle w:val="aa"/>
        <w:rPr>
          <w:rFonts w:ascii="Courier New" w:hAnsi="Courier New" w:cs="Courier New"/>
          <w:sz w:val="24"/>
          <w:szCs w:val="24"/>
        </w:rPr>
      </w:pPr>
      <w:r w:rsidRPr="00590536">
        <w:rPr>
          <w:rFonts w:ascii="Courier New" w:hAnsi="Courier New" w:cs="Courier New"/>
          <w:sz w:val="24"/>
          <w:szCs w:val="24"/>
        </w:rPr>
        <w:t>py main.py</w:t>
      </w:r>
    </w:p>
    <w:p w14:paraId="5296B864" w14:textId="0ED70F93" w:rsidR="00590536" w:rsidRDefault="00590536" w:rsidP="00BA677E">
      <w:pPr>
        <w:pStyle w:val="aa"/>
      </w:pPr>
    </w:p>
    <w:p w14:paraId="6B7D40C2" w14:textId="73384784" w:rsidR="00590536" w:rsidRDefault="00590536" w:rsidP="00BA677E">
      <w:pPr>
        <w:pStyle w:val="aa"/>
      </w:pPr>
      <w:r>
        <w:t>После старта открывается браузер как показано на рисунке 2.</w:t>
      </w:r>
    </w:p>
    <w:p w14:paraId="12EF10E9" w14:textId="78687190" w:rsidR="00590536" w:rsidRDefault="00590536" w:rsidP="00BA677E">
      <w:pPr>
        <w:pStyle w:val="aa"/>
      </w:pPr>
    </w:p>
    <w:p w14:paraId="59D9A6FC" w14:textId="511C8FA2" w:rsidR="00590536" w:rsidRDefault="00590536" w:rsidP="00590536">
      <w:pPr>
        <w:pStyle w:val="aa"/>
        <w:jc w:val="center"/>
      </w:pPr>
      <w:r w:rsidRPr="009D7163">
        <w:drawing>
          <wp:inline distT="0" distB="0" distL="0" distR="0" wp14:anchorId="15830389" wp14:editId="5E2B61FB">
            <wp:extent cx="4898926" cy="427730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3226" cy="428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1D48" w14:textId="534E284E" w:rsidR="00590536" w:rsidRDefault="00590536" w:rsidP="00BA677E">
      <w:pPr>
        <w:pStyle w:val="aa"/>
      </w:pPr>
    </w:p>
    <w:p w14:paraId="786D09C8" w14:textId="50277608" w:rsidR="00590536" w:rsidRDefault="00590536" w:rsidP="00BA677E">
      <w:pPr>
        <w:pStyle w:val="aa"/>
      </w:pPr>
      <w:r>
        <w:t>Рисунок 2 – Браузер с открытой вкладкой «Яндекс.Карты»</w:t>
      </w:r>
    </w:p>
    <w:p w14:paraId="1BA7B79B" w14:textId="77777777" w:rsidR="00590536" w:rsidRPr="00590536" w:rsidRDefault="00590536" w:rsidP="00BA677E">
      <w:pPr>
        <w:pStyle w:val="aa"/>
      </w:pPr>
    </w:p>
    <w:p w14:paraId="3E60BCC6" w14:textId="3A64D0BF" w:rsidR="00590536" w:rsidRDefault="00590536" w:rsidP="00BA677E">
      <w:pPr>
        <w:pStyle w:val="aa"/>
      </w:pPr>
      <w:r>
        <w:t>Первые 5 секунд происходит закрытие вкладок, переход в режим фотографий со спутника, а также загрузка тайлов. Исходные координаты указываются в коде, при желании можно изменить как долготу и широту, так и масштаб (параметр «</w:t>
      </w:r>
      <w:r>
        <w:rPr>
          <w:lang w:val="en-US"/>
        </w:rPr>
        <w:t>z</w:t>
      </w:r>
      <w:r>
        <w:t>»</w:t>
      </w:r>
      <w:r w:rsidRPr="00590536">
        <w:t xml:space="preserve"> </w:t>
      </w:r>
      <w:r>
        <w:t>в адресной строке).</w:t>
      </w:r>
    </w:p>
    <w:p w14:paraId="48A8FE96" w14:textId="38B89BAE" w:rsidR="00590536" w:rsidRDefault="00590536" w:rsidP="00BA677E">
      <w:pPr>
        <w:pStyle w:val="aa"/>
      </w:pPr>
      <w:r>
        <w:t>Вместе с браузером появляется ещё одно интерактивное окно с графиками с снимками:</w:t>
      </w:r>
    </w:p>
    <w:p w14:paraId="1D394412" w14:textId="275D8A27" w:rsidR="00590536" w:rsidRDefault="00590536" w:rsidP="00590536">
      <w:pPr>
        <w:pStyle w:val="a"/>
        <w:ind w:firstLine="709"/>
        <w:rPr>
          <w:rStyle w:val="ae"/>
        </w:rPr>
      </w:pPr>
      <w:r>
        <w:t>Граф</w:t>
      </w:r>
      <w:r w:rsidRPr="00590536">
        <w:rPr>
          <w:rStyle w:val="ae"/>
        </w:rPr>
        <w:t>ик отклонения реальной позиции от того, что получено визуальной одометрией.</w:t>
      </w:r>
    </w:p>
    <w:p w14:paraId="0E2362BF" w14:textId="2EFC8FA8" w:rsidR="00590536" w:rsidRDefault="00590536" w:rsidP="00590536">
      <w:pPr>
        <w:pStyle w:val="a"/>
        <w:ind w:firstLine="709"/>
      </w:pPr>
      <w:r>
        <w:t xml:space="preserve">График с траекторией полета. Синяя линия на графике – это траектория в режиме симуляции «оператор», красная линия – траектория в режиме «возвращение», зеленая пунктирная – траектория, которая оценена визуальной одометрией, иными словами – то, где по мнению БПЛА он сейчас находится. </w:t>
      </w:r>
    </w:p>
    <w:p w14:paraId="2A1FFB38" w14:textId="6CA1B5BF" w:rsidR="00590536" w:rsidRDefault="00590536" w:rsidP="00590536">
      <w:pPr>
        <w:pStyle w:val="a"/>
        <w:ind w:firstLine="709"/>
      </w:pPr>
      <w:r>
        <w:lastRenderedPageBreak/>
        <w:t>Текущий снимок с выделенными ключевыми точками.</w:t>
      </w:r>
    </w:p>
    <w:p w14:paraId="12C65C79" w14:textId="63BDCAD4" w:rsidR="00590536" w:rsidRDefault="00590536" w:rsidP="00590536">
      <w:pPr>
        <w:pStyle w:val="a"/>
        <w:ind w:firstLine="709"/>
      </w:pPr>
      <w:r>
        <w:t>Сопоставление ключевых точек между</w:t>
      </w:r>
      <w:r w:rsidR="007078D0">
        <w:t xml:space="preserve"> последними двумя</w:t>
      </w:r>
      <w:r>
        <w:t xml:space="preserve"> кадрами.</w:t>
      </w:r>
    </w:p>
    <w:p w14:paraId="3F5D72EF" w14:textId="7F0F1EDA" w:rsidR="00590536" w:rsidRDefault="00590536" w:rsidP="00590536">
      <w:pPr>
        <w:pStyle w:val="aa"/>
      </w:pPr>
    </w:p>
    <w:p w14:paraId="021F7DD8" w14:textId="73689D89" w:rsidR="00590536" w:rsidRDefault="00590536" w:rsidP="00590536">
      <w:pPr>
        <w:pStyle w:val="aa"/>
      </w:pPr>
      <w:r>
        <w:t xml:space="preserve">На рисунке 3 </w:t>
      </w:r>
      <w:r w:rsidR="00F211CF">
        <w:t xml:space="preserve">и 4 </w:t>
      </w:r>
      <w:r>
        <w:t>представлен</w:t>
      </w:r>
      <w:r w:rsidR="00F211CF">
        <w:t>ы</w:t>
      </w:r>
      <w:r w:rsidR="007078D0">
        <w:t xml:space="preserve"> скриншот</w:t>
      </w:r>
      <w:r w:rsidR="00F211CF">
        <w:t>ы</w:t>
      </w:r>
      <w:r w:rsidR="007078D0">
        <w:t xml:space="preserve"> такого окна.</w:t>
      </w:r>
    </w:p>
    <w:p w14:paraId="5A4BCE3D" w14:textId="77777777" w:rsidR="00590536" w:rsidRPr="00590536" w:rsidRDefault="00590536" w:rsidP="00590536">
      <w:pPr>
        <w:pStyle w:val="aa"/>
      </w:pPr>
    </w:p>
    <w:p w14:paraId="65134289" w14:textId="3CB29C58" w:rsidR="00BA677E" w:rsidRPr="009D7163" w:rsidRDefault="009D7163" w:rsidP="00590536">
      <w:pPr>
        <w:pStyle w:val="aa"/>
        <w:jc w:val="center"/>
        <w:rPr>
          <w:lang w:val="en-US"/>
        </w:rPr>
      </w:pPr>
      <w:r w:rsidRPr="009D7163">
        <w:rPr>
          <w:lang w:val="en-US"/>
        </w:rPr>
        <w:drawing>
          <wp:inline distT="0" distB="0" distL="0" distR="0" wp14:anchorId="2B24BDD4" wp14:editId="3ACCF9C4">
            <wp:extent cx="4236663" cy="2553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2908" cy="25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D0E4" w14:textId="77777777" w:rsidR="00F211CF" w:rsidRDefault="00F211CF" w:rsidP="00590536">
      <w:pPr>
        <w:pStyle w:val="af0"/>
      </w:pPr>
    </w:p>
    <w:p w14:paraId="10584A11" w14:textId="640AB48B" w:rsidR="009D7163" w:rsidRPr="00E452CF" w:rsidRDefault="00590536" w:rsidP="00590536">
      <w:pPr>
        <w:pStyle w:val="af0"/>
      </w:pPr>
      <w:r>
        <w:t xml:space="preserve">Рисунок 3 – Интерактивное окно с графиками и </w:t>
      </w:r>
      <w:r w:rsidR="00E452CF">
        <w:t>снимками</w:t>
      </w:r>
    </w:p>
    <w:p w14:paraId="29E52070" w14:textId="77777777" w:rsidR="00F211CF" w:rsidRDefault="00F211CF" w:rsidP="00590536">
      <w:pPr>
        <w:pStyle w:val="af0"/>
      </w:pPr>
    </w:p>
    <w:p w14:paraId="5D9E14F0" w14:textId="088C5D1A" w:rsidR="00590536" w:rsidRDefault="00F211CF" w:rsidP="00F211CF">
      <w:pPr>
        <w:pStyle w:val="af0"/>
        <w:jc w:val="center"/>
      </w:pPr>
      <w:r>
        <w:rPr>
          <w:noProof/>
        </w:rPr>
        <w:drawing>
          <wp:inline distT="0" distB="0" distL="0" distR="0" wp14:anchorId="0BDC5410" wp14:editId="4F28C481">
            <wp:extent cx="3879196" cy="2336434"/>
            <wp:effectExtent l="0" t="0" r="762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9883" cy="23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39DD" w14:textId="561A43B9" w:rsidR="009D7163" w:rsidRDefault="009D7163" w:rsidP="00590536">
      <w:pPr>
        <w:pStyle w:val="af0"/>
      </w:pPr>
    </w:p>
    <w:p w14:paraId="48A504A5" w14:textId="04F05768" w:rsidR="00F211CF" w:rsidRDefault="00F211CF" w:rsidP="00590536">
      <w:pPr>
        <w:pStyle w:val="af0"/>
      </w:pPr>
      <w:r>
        <w:t>Рисунок 4 – Интерактивное окно по окончании симуляции</w:t>
      </w:r>
    </w:p>
    <w:p w14:paraId="66B4037B" w14:textId="5C298699" w:rsidR="00F211CF" w:rsidRDefault="00F211CF" w:rsidP="00590536">
      <w:pPr>
        <w:pStyle w:val="af0"/>
      </w:pPr>
    </w:p>
    <w:p w14:paraId="07493C24" w14:textId="056CAE36" w:rsidR="00887899" w:rsidRDefault="00F211CF" w:rsidP="00F211CF">
      <w:pPr>
        <w:pStyle w:val="af0"/>
      </w:pPr>
      <w:r>
        <w:t>Как можно заметить, программа доставила БПЛА в исходную позицию так, что реальное местоположение достаточно близко к стартовой точке (это можно определить по началу координат и черному кругу – финальной позицией). Погрешность при этом на протяжении первой половины полета возрастала, это можно обосновать «дрейфом» – накапливанием ошибки с течением времени; а вторую половину пути погрешность убывала – возможно есть корреляционная зависимость между погрешностью и расстоянием между текущей позицией и стартовой точкой</w:t>
      </w:r>
      <w:r w:rsidR="00C30647" w:rsidRPr="00C30647">
        <w:t xml:space="preserve"> [</w:t>
      </w:r>
      <w:r w:rsidR="00C30647">
        <w:fldChar w:fldCharType="begin"/>
      </w:r>
      <w:r w:rsidR="00C30647">
        <w:instrText xml:space="preserve"> REF _Ref201750047 \r \h </w:instrText>
      </w:r>
      <w:r w:rsidR="00C30647">
        <w:fldChar w:fldCharType="separate"/>
      </w:r>
      <w:r w:rsidR="00C30647">
        <w:t>8</w:t>
      </w:r>
      <w:r w:rsidR="00C30647">
        <w:fldChar w:fldCharType="end"/>
      </w:r>
      <w:r w:rsidR="00C30647" w:rsidRPr="00C30647">
        <w:t>]</w:t>
      </w:r>
      <w:r>
        <w:t>. Изначальный скачок погрешностью можно обосновать «холодным стартом», когда у нас нет первого кадра, но уже есть смещение позиции.</w:t>
      </w:r>
      <w:r w:rsidR="00887899">
        <w:br w:type="page"/>
      </w:r>
    </w:p>
    <w:p w14:paraId="010FACE0" w14:textId="182F1BEC" w:rsidR="005F68BD" w:rsidRDefault="00692C7D" w:rsidP="00692C7D">
      <w:pPr>
        <w:pStyle w:val="1"/>
      </w:pPr>
      <w:bookmarkStart w:id="12" w:name="_Toc202402833"/>
      <w:r>
        <w:lastRenderedPageBreak/>
        <w:t>Заключение</w:t>
      </w:r>
      <w:bookmarkEnd w:id="12"/>
    </w:p>
    <w:p w14:paraId="1B75E142" w14:textId="144F6A42" w:rsidR="00887899" w:rsidRDefault="00887899" w:rsidP="007F3999">
      <w:pPr>
        <w:pStyle w:val="a"/>
        <w:numPr>
          <w:ilvl w:val="0"/>
          <w:numId w:val="0"/>
        </w:numPr>
      </w:pPr>
    </w:p>
    <w:p w14:paraId="45AC322E" w14:textId="77777777" w:rsidR="00887899" w:rsidRPr="00510D22" w:rsidRDefault="00887899" w:rsidP="007F3999">
      <w:pPr>
        <w:pStyle w:val="a"/>
        <w:numPr>
          <w:ilvl w:val="0"/>
          <w:numId w:val="0"/>
        </w:numPr>
      </w:pPr>
    </w:p>
    <w:p w14:paraId="1B02699D" w14:textId="5CA308E7" w:rsidR="00692C7D" w:rsidRPr="00692C7D" w:rsidRDefault="00692C7D" w:rsidP="00692C7D">
      <w:pPr>
        <w:pStyle w:val="aa"/>
        <w:rPr>
          <w:lang w:eastAsia="ru-RU"/>
        </w:rPr>
      </w:pPr>
      <w:r w:rsidRPr="00692C7D">
        <w:rPr>
          <w:lang w:eastAsia="ru-RU"/>
        </w:rPr>
        <w:t>В ходе научно-исследовательской работы проведён комплексный анализ методов автономной визуальной навигации БПЛА для решения задачи возврата в точку старта</w:t>
      </w:r>
      <w:r w:rsidR="008411B3">
        <w:rPr>
          <w:lang w:eastAsia="ru-RU"/>
        </w:rPr>
        <w:t xml:space="preserve"> методом визуальной одометрии.</w:t>
      </w:r>
      <w:r w:rsidRPr="00692C7D">
        <w:rPr>
          <w:lang w:eastAsia="ru-RU"/>
        </w:rPr>
        <w:t xml:space="preserve"> Рассмотрены современные подходы к визуальной одометрии, включая feature-based и direct методы, а также их гибридные варианты. Установлено, что для бортовых систем с ограниченными вычислительными ресурсами наиболее перспективным является оптимизированный feature-based подход на основе алгоритмов типа ORB.</w:t>
      </w:r>
    </w:p>
    <w:p w14:paraId="789097E1" w14:textId="692911C3" w:rsidR="008411B3" w:rsidRDefault="008411B3" w:rsidP="008411B3">
      <w:pPr>
        <w:pStyle w:val="aa"/>
      </w:pPr>
      <w:r>
        <w:t>Спроектировано и разработано программное решение задачи возвращения БПЛА в исходную точку, которая содержит внутри себя симуляцию полета и графическую визуализацию её работы.</w:t>
      </w:r>
    </w:p>
    <w:p w14:paraId="679B4572" w14:textId="5AECE300" w:rsidR="008411B3" w:rsidRDefault="008411B3" w:rsidP="008411B3">
      <w:pPr>
        <w:pStyle w:val="aa"/>
      </w:pPr>
      <w:r>
        <w:t xml:space="preserve">В процессе тестирования программы выявлена успешная доставка БПЛА в исходную позицию с некоторой погрешностью. Установлено, что погрешность накапливается и </w:t>
      </w:r>
      <w:r w:rsidR="00A66F36">
        <w:t xml:space="preserve">предположительно </w:t>
      </w:r>
      <w:r w:rsidR="00B40876">
        <w:t>существует некоторая её зависимость</w:t>
      </w:r>
      <w:r>
        <w:t xml:space="preserve"> от того, как далеко располагается БПЛА от исходной позиции.</w:t>
      </w:r>
    </w:p>
    <w:p w14:paraId="022F8AD0" w14:textId="75996320" w:rsidR="00BA3940" w:rsidRDefault="00BA3940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111BD9B9" w14:textId="252B9112" w:rsidR="005F4276" w:rsidRDefault="00BB163C" w:rsidP="00BB163C">
      <w:pPr>
        <w:pStyle w:val="1"/>
      </w:pPr>
      <w:bookmarkStart w:id="13" w:name="_Toc202402834"/>
      <w:r w:rsidRPr="00BB163C">
        <w:lastRenderedPageBreak/>
        <w:t>Список использованных источников</w:t>
      </w:r>
      <w:bookmarkEnd w:id="13"/>
    </w:p>
    <w:p w14:paraId="2442EA97" w14:textId="2D7BEAE8" w:rsidR="00BB163C" w:rsidRDefault="00BB163C" w:rsidP="00BB163C">
      <w:pPr>
        <w:pStyle w:val="aa"/>
        <w:rPr>
          <w:rStyle w:val="af"/>
          <w:rFonts w:eastAsia="Times New Roman"/>
          <w:color w:val="404040"/>
          <w:lang w:eastAsia="ru-RU"/>
        </w:rPr>
      </w:pPr>
    </w:p>
    <w:p w14:paraId="54394E5E" w14:textId="77777777" w:rsidR="0051196E" w:rsidRDefault="0051196E" w:rsidP="0051196E">
      <w:pPr>
        <w:pStyle w:val="af0"/>
      </w:pPr>
    </w:p>
    <w:p w14:paraId="35805F80" w14:textId="77777777" w:rsidR="0051196E" w:rsidRPr="00933E22" w:rsidRDefault="0051196E" w:rsidP="007D7CF3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  <w:tab w:val="num" w:pos="993"/>
        </w:tabs>
        <w:spacing w:before="0" w:beforeAutospacing="0"/>
        <w:ind w:hanging="578"/>
        <w:jc w:val="both"/>
        <w:rPr>
          <w:sz w:val="28"/>
          <w:szCs w:val="28"/>
        </w:rPr>
      </w:pPr>
      <w:bookmarkStart w:id="14" w:name="_Ref201767641"/>
      <w:r w:rsidRPr="00933E22">
        <w:rPr>
          <w:sz w:val="28"/>
          <w:szCs w:val="28"/>
        </w:rPr>
        <w:t>Ардентов А., Бесчеастный И., Маштаков А. Алгоритм вычисления положения и ориентации БПЛА // Программные системы и приложения. 2012. С. 23–39.</w:t>
      </w:r>
      <w:bookmarkEnd w:id="14"/>
    </w:p>
    <w:p w14:paraId="18DC9083" w14:textId="77777777" w:rsidR="0051196E" w:rsidRPr="00933E22" w:rsidRDefault="0051196E" w:rsidP="007D7CF3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  <w:tab w:val="num" w:pos="993"/>
        </w:tabs>
        <w:spacing w:before="0" w:beforeAutospacing="0"/>
        <w:ind w:hanging="578"/>
        <w:jc w:val="both"/>
        <w:rPr>
          <w:sz w:val="28"/>
          <w:szCs w:val="28"/>
        </w:rPr>
      </w:pPr>
      <w:bookmarkStart w:id="15" w:name="_Ref201767579"/>
      <w:r w:rsidRPr="00933E22">
        <w:rPr>
          <w:sz w:val="28"/>
          <w:szCs w:val="28"/>
        </w:rPr>
        <w:t>Беляев П.Ю., Зикратов И.А. Исследование автономной навигации беспилотных летательных аппаратов на основе корреляционных методов сравнения изображений // Труды учебных заведений связи. 2024. Т. 10. No 5. С. 109–118.</w:t>
      </w:r>
      <w:bookmarkEnd w:id="15"/>
    </w:p>
    <w:p w14:paraId="60A0B15A" w14:textId="77777777" w:rsidR="0051196E" w:rsidRPr="00933E22" w:rsidRDefault="0051196E" w:rsidP="007D7CF3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  <w:tab w:val="num" w:pos="993"/>
        </w:tabs>
        <w:spacing w:before="0" w:beforeAutospacing="0"/>
        <w:ind w:hanging="578"/>
        <w:jc w:val="both"/>
        <w:rPr>
          <w:sz w:val="28"/>
          <w:szCs w:val="28"/>
        </w:rPr>
      </w:pPr>
      <w:bookmarkStart w:id="16" w:name="_Ref201579542"/>
      <w:r w:rsidRPr="00933E22">
        <w:rPr>
          <w:sz w:val="28"/>
          <w:szCs w:val="28"/>
        </w:rPr>
        <w:t>Жук Р.С., Залесский Б.А., Троцкий Ф.С. Визуальная навигация автономно летящего БПЛА с целью его возвращения в точку старта. Информатика. 2020;17(2):17-24.</w:t>
      </w:r>
      <w:bookmarkEnd w:id="16"/>
      <w:r w:rsidRPr="00933E22">
        <w:rPr>
          <w:sz w:val="28"/>
          <w:szCs w:val="28"/>
        </w:rPr>
        <w:t xml:space="preserve"> </w:t>
      </w:r>
    </w:p>
    <w:p w14:paraId="0FC0B9A4" w14:textId="1A682E03" w:rsidR="0051196E" w:rsidRDefault="0051196E" w:rsidP="007D7CF3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  <w:tab w:val="num" w:pos="993"/>
        </w:tabs>
        <w:ind w:hanging="578"/>
        <w:jc w:val="both"/>
        <w:rPr>
          <w:sz w:val="28"/>
          <w:szCs w:val="28"/>
        </w:rPr>
      </w:pPr>
      <w:bookmarkStart w:id="17" w:name="_Ref201579572"/>
      <w:r w:rsidRPr="00933E22">
        <w:rPr>
          <w:sz w:val="28"/>
          <w:szCs w:val="28"/>
        </w:rPr>
        <w:t>Залесский Б.А., Шувалов В.Б. Навигация БЛА с помощью бортовой видеокамеры: алгоритм и компьютерная модель / Б.А. Залесский, В.Б. Шувалов // Научная визуализация. 2017. Т. 9, № 2. С. 13–25.</w:t>
      </w:r>
      <w:bookmarkEnd w:id="17"/>
    </w:p>
    <w:p w14:paraId="29B9EEA0" w14:textId="7501DA77" w:rsidR="00921BCD" w:rsidRPr="00933E22" w:rsidRDefault="00921BCD" w:rsidP="007D7CF3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  <w:tab w:val="num" w:pos="993"/>
        </w:tabs>
        <w:ind w:hanging="578"/>
        <w:jc w:val="both"/>
        <w:rPr>
          <w:sz w:val="28"/>
          <w:szCs w:val="28"/>
        </w:rPr>
      </w:pPr>
      <w:bookmarkStart w:id="18" w:name="_Ref202402688"/>
      <w:r w:rsidRPr="00921BCD">
        <w:rPr>
          <w:sz w:val="28"/>
          <w:szCs w:val="28"/>
        </w:rPr>
        <w:t>Кочкаров А. А., Калинов И. А. Программный комплекс пространственной навигации и мониторинга на основе алгоритма визуальной одометрии // Приборы и системы. Управление, контроль, диагностика. 2016. № 3. С. 175–180. DOI: 10.15827/0236-235X.115.175-180.</w:t>
      </w:r>
      <w:bookmarkEnd w:id="18"/>
    </w:p>
    <w:p w14:paraId="6F9E8A4A" w14:textId="77777777" w:rsidR="0051196E" w:rsidRPr="00933E22" w:rsidRDefault="0051196E" w:rsidP="007D7CF3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  <w:tab w:val="num" w:pos="993"/>
        </w:tabs>
        <w:spacing w:before="0" w:beforeAutospacing="0"/>
        <w:ind w:hanging="578"/>
        <w:rPr>
          <w:sz w:val="28"/>
          <w:szCs w:val="28"/>
        </w:rPr>
      </w:pPr>
      <w:bookmarkStart w:id="19" w:name="_Ref201767207"/>
      <w:r w:rsidRPr="00933E22">
        <w:rPr>
          <w:sz w:val="28"/>
          <w:szCs w:val="28"/>
        </w:rPr>
        <w:t>Овсянкин, А. В. Средства навигационного обеспечения гражданской беспилотной авиации в условиях высоких широт / А. В. Овсянкин // Системный анализ и логистика. – 2024. – № 2(40). – с. 105 – 113.</w:t>
      </w:r>
      <w:bookmarkEnd w:id="19"/>
    </w:p>
    <w:p w14:paraId="2F5E1E67" w14:textId="4A08358D" w:rsidR="0051196E" w:rsidRPr="00933E22" w:rsidRDefault="0051196E" w:rsidP="00C30647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  <w:tab w:val="num" w:pos="993"/>
        </w:tabs>
        <w:spacing w:before="0" w:beforeAutospacing="0"/>
        <w:ind w:hanging="578"/>
        <w:jc w:val="both"/>
        <w:rPr>
          <w:sz w:val="28"/>
          <w:szCs w:val="28"/>
        </w:rPr>
      </w:pPr>
      <w:bookmarkStart w:id="20" w:name="_Ref201579618"/>
      <w:r w:rsidRPr="00933E22">
        <w:rPr>
          <w:sz w:val="28"/>
          <w:szCs w:val="28"/>
        </w:rPr>
        <w:t>Семенова Л. Л. Современные методы навигации беспилотных летательных аппаратов // Наука и образование сегодня. 2018. № 4. С. 6–8.</w:t>
      </w:r>
      <w:bookmarkEnd w:id="20"/>
    </w:p>
    <w:p w14:paraId="48C1103D" w14:textId="77777777" w:rsidR="0051196E" w:rsidRPr="00933E22" w:rsidRDefault="0051196E" w:rsidP="007D7CF3">
      <w:pPr>
        <w:pStyle w:val="ds-markdown-paragraph"/>
        <w:numPr>
          <w:ilvl w:val="0"/>
          <w:numId w:val="18"/>
        </w:numPr>
        <w:shd w:val="clear" w:color="auto" w:fill="FFFFFF"/>
        <w:tabs>
          <w:tab w:val="clear" w:pos="720"/>
          <w:tab w:val="num" w:pos="993"/>
        </w:tabs>
        <w:spacing w:before="0" w:beforeAutospacing="0"/>
        <w:ind w:hanging="578"/>
        <w:jc w:val="both"/>
        <w:rPr>
          <w:sz w:val="28"/>
          <w:szCs w:val="28"/>
        </w:rPr>
      </w:pPr>
      <w:bookmarkStart w:id="21" w:name="_Ref201750047"/>
      <w:r w:rsidRPr="00933E22">
        <w:rPr>
          <w:sz w:val="28"/>
          <w:szCs w:val="28"/>
        </w:rPr>
        <w:t>Шейников А.А., Коваленко А.М., Санько А.А. Точность определения координат беспилотного летательного аппарата с навигационным комплексом, включающим оптико-электронную систему позиционирования. Научный вестник МГТУ ГА. 2023;26(1):81-94.</w:t>
      </w:r>
      <w:bookmarkEnd w:id="21"/>
    </w:p>
    <w:p w14:paraId="3198BE31" w14:textId="36A89B4D" w:rsidR="0051196E" w:rsidRDefault="0051196E" w:rsidP="007D7CF3">
      <w:pPr>
        <w:pStyle w:val="a6"/>
        <w:numPr>
          <w:ilvl w:val="0"/>
          <w:numId w:val="18"/>
        </w:numPr>
        <w:tabs>
          <w:tab w:val="clear" w:pos="720"/>
          <w:tab w:val="num" w:pos="993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" w:name="_Ref201750052"/>
      <w:r w:rsidRPr="00933E2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Шейников А.А., Малкин В.А., Смоленский Э.А., Иваницкий Л.А. Оптико-электронная корреляционно-экстремальная навигационная система малого беспилотного летательного аппарата. Системный анализ и прикладная информатика. 2024;(2):30-40.</w:t>
      </w:r>
      <w:bookmarkEnd w:id="22"/>
    </w:p>
    <w:p w14:paraId="7D5AA53F" w14:textId="42CAD157" w:rsidR="007D7CF3" w:rsidRPr="00933E22" w:rsidRDefault="007D7CF3" w:rsidP="007D7CF3">
      <w:pPr>
        <w:pStyle w:val="a6"/>
        <w:numPr>
          <w:ilvl w:val="0"/>
          <w:numId w:val="18"/>
        </w:numPr>
        <w:tabs>
          <w:tab w:val="clear" w:pos="720"/>
          <w:tab w:val="num" w:pos="993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_Ref202394632"/>
      <w:r w:rsidRPr="007D7CF3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https://github.com/zenloger/autopilot.</w:t>
      </w:r>
      <w:bookmarkEnd w:id="23"/>
    </w:p>
    <w:p w14:paraId="05EF9BD1" w14:textId="77777777" w:rsidR="0051196E" w:rsidRPr="00933E22" w:rsidRDefault="0051196E" w:rsidP="00BB163C">
      <w:pPr>
        <w:pStyle w:val="aa"/>
        <w:rPr>
          <w:sz w:val="32"/>
          <w:szCs w:val="32"/>
        </w:rPr>
      </w:pPr>
    </w:p>
    <w:sectPr w:rsidR="0051196E" w:rsidRPr="00933E22" w:rsidSect="008F4E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7B19"/>
    <w:multiLevelType w:val="hybridMultilevel"/>
    <w:tmpl w:val="64F2FB2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 w15:restartNumberingAfterBreak="0">
    <w:nsid w:val="03AD2FD6"/>
    <w:multiLevelType w:val="hybridMultilevel"/>
    <w:tmpl w:val="C7687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B0E3C5C"/>
    <w:multiLevelType w:val="hybridMultilevel"/>
    <w:tmpl w:val="1284CA90"/>
    <w:lvl w:ilvl="0" w:tplc="5D585620">
      <w:start w:val="1"/>
      <w:numFmt w:val="bullet"/>
      <w:pStyle w:val="a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090593"/>
    <w:multiLevelType w:val="multilevel"/>
    <w:tmpl w:val="4B186636"/>
    <w:lvl w:ilvl="0">
      <w:start w:val="1"/>
      <w:numFmt w:val="decimal"/>
      <w:pStyle w:val="a0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01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B152117"/>
    <w:multiLevelType w:val="hybridMultilevel"/>
    <w:tmpl w:val="71BA8D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8F42F3B"/>
    <w:multiLevelType w:val="hybridMultilevel"/>
    <w:tmpl w:val="35A21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B2C4312"/>
    <w:multiLevelType w:val="hybridMultilevel"/>
    <w:tmpl w:val="79C868F6"/>
    <w:lvl w:ilvl="0" w:tplc="1FAEDFB0">
      <w:start w:val="1"/>
      <w:numFmt w:val="bullet"/>
      <w:lvlText w:val="●"/>
      <w:lvlJc w:val="left"/>
      <w:pPr>
        <w:ind w:left="720" w:hanging="360"/>
      </w:pPr>
    </w:lvl>
    <w:lvl w:ilvl="1" w:tplc="EB48D75E">
      <w:start w:val="1"/>
      <w:numFmt w:val="bullet"/>
      <w:lvlText w:val="○"/>
      <w:lvlJc w:val="left"/>
      <w:pPr>
        <w:ind w:left="1440" w:hanging="360"/>
      </w:pPr>
    </w:lvl>
    <w:lvl w:ilvl="2" w:tplc="BC48BF32">
      <w:start w:val="1"/>
      <w:numFmt w:val="bullet"/>
      <w:lvlText w:val="■"/>
      <w:lvlJc w:val="left"/>
      <w:pPr>
        <w:ind w:left="2160" w:hanging="360"/>
      </w:pPr>
    </w:lvl>
    <w:lvl w:ilvl="3" w:tplc="6764FACE">
      <w:start w:val="1"/>
      <w:numFmt w:val="bullet"/>
      <w:lvlText w:val="●"/>
      <w:lvlJc w:val="left"/>
      <w:pPr>
        <w:ind w:left="2880" w:hanging="360"/>
      </w:pPr>
    </w:lvl>
    <w:lvl w:ilvl="4" w:tplc="6018EB86">
      <w:start w:val="1"/>
      <w:numFmt w:val="bullet"/>
      <w:lvlText w:val="○"/>
      <w:lvlJc w:val="left"/>
      <w:pPr>
        <w:ind w:left="3600" w:hanging="360"/>
      </w:pPr>
    </w:lvl>
    <w:lvl w:ilvl="5" w:tplc="010C6C34">
      <w:start w:val="1"/>
      <w:numFmt w:val="bullet"/>
      <w:lvlText w:val="■"/>
      <w:lvlJc w:val="left"/>
      <w:pPr>
        <w:ind w:left="4320" w:hanging="360"/>
      </w:pPr>
    </w:lvl>
    <w:lvl w:ilvl="6" w:tplc="9028B602">
      <w:start w:val="1"/>
      <w:numFmt w:val="bullet"/>
      <w:lvlText w:val="●"/>
      <w:lvlJc w:val="left"/>
      <w:pPr>
        <w:ind w:left="5040" w:hanging="360"/>
      </w:pPr>
    </w:lvl>
    <w:lvl w:ilvl="7" w:tplc="E9D650F6">
      <w:start w:val="1"/>
      <w:numFmt w:val="bullet"/>
      <w:lvlText w:val="●"/>
      <w:lvlJc w:val="left"/>
      <w:pPr>
        <w:ind w:left="5760" w:hanging="360"/>
      </w:pPr>
    </w:lvl>
    <w:lvl w:ilvl="8" w:tplc="57F8557A">
      <w:start w:val="1"/>
      <w:numFmt w:val="bullet"/>
      <w:lvlText w:val="●"/>
      <w:lvlJc w:val="left"/>
      <w:pPr>
        <w:ind w:left="6480" w:hanging="360"/>
      </w:pPr>
    </w:lvl>
  </w:abstractNum>
  <w:abstractNum w:abstractNumId="7" w15:restartNumberingAfterBreak="0">
    <w:nsid w:val="427F3E3D"/>
    <w:multiLevelType w:val="multilevel"/>
    <w:tmpl w:val="B4022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851A2F"/>
    <w:multiLevelType w:val="multilevel"/>
    <w:tmpl w:val="593A9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B54EE"/>
    <w:multiLevelType w:val="hybridMultilevel"/>
    <w:tmpl w:val="D0D4C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F5DD3"/>
    <w:multiLevelType w:val="hybridMultilevel"/>
    <w:tmpl w:val="43F43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D8E50A4"/>
    <w:multiLevelType w:val="hybridMultilevel"/>
    <w:tmpl w:val="BEDC8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2319B"/>
    <w:multiLevelType w:val="multilevel"/>
    <w:tmpl w:val="9D205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261759"/>
    <w:multiLevelType w:val="multilevel"/>
    <w:tmpl w:val="D0F85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</w:num>
  <w:num w:numId="2">
    <w:abstractNumId w:val="1"/>
  </w:num>
  <w:num w:numId="3">
    <w:abstractNumId w:val="0"/>
  </w:num>
  <w:num w:numId="4">
    <w:abstractNumId w:val="9"/>
  </w:num>
  <w:num w:numId="5">
    <w:abstractNumId w:val="11"/>
  </w:num>
  <w:num w:numId="6">
    <w:abstractNumId w:val="7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2"/>
  </w:num>
  <w:num w:numId="13">
    <w:abstractNumId w:val="3"/>
    <w:lvlOverride w:ilvl="0">
      <w:startOverride w:val="1"/>
    </w:lvlOverride>
  </w:num>
  <w:num w:numId="14">
    <w:abstractNumId w:val="12"/>
  </w:num>
  <w:num w:numId="15">
    <w:abstractNumId w:val="8"/>
  </w:num>
  <w:num w:numId="16">
    <w:abstractNumId w:val="2"/>
    <w:lvlOverride w:ilvl="0">
      <w:startOverride w:val="1"/>
    </w:lvlOverride>
  </w:num>
  <w:num w:numId="17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4"/>
  </w:num>
  <w:num w:numId="20">
    <w:abstractNumId w:val="1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44A"/>
    <w:rsid w:val="00002791"/>
    <w:rsid w:val="00005521"/>
    <w:rsid w:val="00087935"/>
    <w:rsid w:val="000B2285"/>
    <w:rsid w:val="000C15E9"/>
    <w:rsid w:val="000C6A56"/>
    <w:rsid w:val="00100D2F"/>
    <w:rsid w:val="00171D3B"/>
    <w:rsid w:val="00176A0D"/>
    <w:rsid w:val="001D3F29"/>
    <w:rsid w:val="001F25E6"/>
    <w:rsid w:val="00217FA9"/>
    <w:rsid w:val="002858AC"/>
    <w:rsid w:val="002A163F"/>
    <w:rsid w:val="002A56CD"/>
    <w:rsid w:val="002D3722"/>
    <w:rsid w:val="002F1814"/>
    <w:rsid w:val="003052CE"/>
    <w:rsid w:val="00310758"/>
    <w:rsid w:val="00326132"/>
    <w:rsid w:val="003513A0"/>
    <w:rsid w:val="00357D68"/>
    <w:rsid w:val="003847B2"/>
    <w:rsid w:val="003934E6"/>
    <w:rsid w:val="00393CA9"/>
    <w:rsid w:val="00394815"/>
    <w:rsid w:val="003C4978"/>
    <w:rsid w:val="004241CF"/>
    <w:rsid w:val="004301D0"/>
    <w:rsid w:val="004609E1"/>
    <w:rsid w:val="004A3577"/>
    <w:rsid w:val="004A6D2F"/>
    <w:rsid w:val="004B244A"/>
    <w:rsid w:val="004B3D57"/>
    <w:rsid w:val="005001D0"/>
    <w:rsid w:val="00502557"/>
    <w:rsid w:val="00510D22"/>
    <w:rsid w:val="00511371"/>
    <w:rsid w:val="0051196E"/>
    <w:rsid w:val="00512DDB"/>
    <w:rsid w:val="00546633"/>
    <w:rsid w:val="00590536"/>
    <w:rsid w:val="005B277E"/>
    <w:rsid w:val="005C10D8"/>
    <w:rsid w:val="005C77F6"/>
    <w:rsid w:val="005F4276"/>
    <w:rsid w:val="005F68BD"/>
    <w:rsid w:val="005F74F3"/>
    <w:rsid w:val="006471AD"/>
    <w:rsid w:val="00677313"/>
    <w:rsid w:val="00685E5D"/>
    <w:rsid w:val="00692C7D"/>
    <w:rsid w:val="006C4B76"/>
    <w:rsid w:val="006D0C50"/>
    <w:rsid w:val="006D79EA"/>
    <w:rsid w:val="0070034C"/>
    <w:rsid w:val="007078D0"/>
    <w:rsid w:val="00787D79"/>
    <w:rsid w:val="0079156C"/>
    <w:rsid w:val="007A0F0D"/>
    <w:rsid w:val="007A7B7C"/>
    <w:rsid w:val="007D7CF3"/>
    <w:rsid w:val="007F3999"/>
    <w:rsid w:val="008235EF"/>
    <w:rsid w:val="008411B3"/>
    <w:rsid w:val="00851254"/>
    <w:rsid w:val="008547FC"/>
    <w:rsid w:val="00873721"/>
    <w:rsid w:val="008802A1"/>
    <w:rsid w:val="008849D1"/>
    <w:rsid w:val="00887899"/>
    <w:rsid w:val="008C1150"/>
    <w:rsid w:val="008F4EB0"/>
    <w:rsid w:val="00921BCD"/>
    <w:rsid w:val="00933E22"/>
    <w:rsid w:val="00941E37"/>
    <w:rsid w:val="00952765"/>
    <w:rsid w:val="00964CC8"/>
    <w:rsid w:val="0099465C"/>
    <w:rsid w:val="009B5A29"/>
    <w:rsid w:val="009D394D"/>
    <w:rsid w:val="009D7163"/>
    <w:rsid w:val="009F0877"/>
    <w:rsid w:val="00A30147"/>
    <w:rsid w:val="00A66F36"/>
    <w:rsid w:val="00A96EB7"/>
    <w:rsid w:val="00AB375F"/>
    <w:rsid w:val="00AF0668"/>
    <w:rsid w:val="00B15DDE"/>
    <w:rsid w:val="00B40876"/>
    <w:rsid w:val="00B62163"/>
    <w:rsid w:val="00B77DD3"/>
    <w:rsid w:val="00B91293"/>
    <w:rsid w:val="00B94C35"/>
    <w:rsid w:val="00BA3940"/>
    <w:rsid w:val="00BA5E17"/>
    <w:rsid w:val="00BA677E"/>
    <w:rsid w:val="00BB163C"/>
    <w:rsid w:val="00BD7380"/>
    <w:rsid w:val="00C03308"/>
    <w:rsid w:val="00C30647"/>
    <w:rsid w:val="00C47627"/>
    <w:rsid w:val="00C726AF"/>
    <w:rsid w:val="00CB4450"/>
    <w:rsid w:val="00CB4941"/>
    <w:rsid w:val="00CD0F51"/>
    <w:rsid w:val="00D5190C"/>
    <w:rsid w:val="00D63011"/>
    <w:rsid w:val="00DD5478"/>
    <w:rsid w:val="00E04799"/>
    <w:rsid w:val="00E176A7"/>
    <w:rsid w:val="00E452CF"/>
    <w:rsid w:val="00EA0D45"/>
    <w:rsid w:val="00EB2A31"/>
    <w:rsid w:val="00ED26A1"/>
    <w:rsid w:val="00EF2876"/>
    <w:rsid w:val="00F1416B"/>
    <w:rsid w:val="00F211CF"/>
    <w:rsid w:val="00FA1154"/>
    <w:rsid w:val="00FA251D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0435"/>
  <w15:docId w15:val="{B717EBAD-CEEB-402D-B7C3-31F6E433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51254"/>
  </w:style>
  <w:style w:type="paragraph" w:styleId="1">
    <w:name w:val="heading 1"/>
    <w:basedOn w:val="a1"/>
    <w:next w:val="a1"/>
    <w:link w:val="10"/>
    <w:uiPriority w:val="9"/>
    <w:qFormat/>
    <w:rsid w:val="00546633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4301D0"/>
    <w:pPr>
      <w:keepNext/>
      <w:keepLines/>
      <w:spacing w:before="40" w:after="0"/>
      <w:ind w:firstLine="709"/>
      <w:jc w:val="both"/>
      <w:outlineLvl w:val="1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CD0F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64C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laceholder Text"/>
    <w:basedOn w:val="a2"/>
    <w:uiPriority w:val="99"/>
    <w:semiHidden/>
    <w:rsid w:val="005B277E"/>
    <w:rPr>
      <w:color w:val="808080"/>
    </w:rPr>
  </w:style>
  <w:style w:type="paragraph" w:styleId="a6">
    <w:name w:val="List Paragraph"/>
    <w:basedOn w:val="a1"/>
    <w:uiPriority w:val="34"/>
    <w:qFormat/>
    <w:rsid w:val="002F1814"/>
    <w:pPr>
      <w:ind w:left="720"/>
      <w:contextualSpacing/>
    </w:pPr>
  </w:style>
  <w:style w:type="character" w:styleId="a7">
    <w:name w:val="Hyperlink"/>
    <w:basedOn w:val="a2"/>
    <w:uiPriority w:val="99"/>
    <w:unhideWhenUsed/>
    <w:rsid w:val="00005521"/>
    <w:rPr>
      <w:color w:val="0000FF" w:themeColor="hyperlink"/>
      <w:u w:val="single"/>
    </w:rPr>
  </w:style>
  <w:style w:type="character" w:customStyle="1" w:styleId="10">
    <w:name w:val="Заголовок 1 Знак"/>
    <w:basedOn w:val="a2"/>
    <w:link w:val="1"/>
    <w:uiPriority w:val="9"/>
    <w:rsid w:val="00546633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8">
    <w:name w:val="TOC Heading"/>
    <w:basedOn w:val="1"/>
    <w:next w:val="a1"/>
    <w:uiPriority w:val="39"/>
    <w:unhideWhenUsed/>
    <w:qFormat/>
    <w:rsid w:val="00176A0D"/>
    <w:pPr>
      <w:spacing w:line="259" w:lineRule="auto"/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4301D0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11">
    <w:name w:val="toc 1"/>
    <w:basedOn w:val="a1"/>
    <w:next w:val="a1"/>
    <w:autoRedefine/>
    <w:uiPriority w:val="39"/>
    <w:unhideWhenUsed/>
    <w:rsid w:val="00176A0D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176A0D"/>
    <w:pPr>
      <w:spacing w:after="100"/>
      <w:ind w:left="220"/>
    </w:pPr>
  </w:style>
  <w:style w:type="table" w:styleId="a9">
    <w:name w:val="Grid Table Light"/>
    <w:basedOn w:val="a3"/>
    <w:uiPriority w:val="40"/>
    <w:rsid w:val="00ED26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2"/>
    <w:link w:val="4"/>
    <w:uiPriority w:val="9"/>
    <w:semiHidden/>
    <w:rsid w:val="00964CC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aa">
    <w:name w:val="Текстовый"/>
    <w:basedOn w:val="a1"/>
    <w:link w:val="ab"/>
    <w:qFormat/>
    <w:rsid w:val="004241CF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0">
    <w:name w:val="Список Т"/>
    <w:basedOn w:val="aa"/>
    <w:link w:val="ac"/>
    <w:qFormat/>
    <w:rsid w:val="00C726AF"/>
    <w:pPr>
      <w:numPr>
        <w:numId w:val="7"/>
      </w:numPr>
      <w:tabs>
        <w:tab w:val="left" w:pos="709"/>
        <w:tab w:val="left" w:pos="1134"/>
      </w:tabs>
      <w:ind w:firstLine="709"/>
    </w:pPr>
  </w:style>
  <w:style w:type="character" w:customStyle="1" w:styleId="ab">
    <w:name w:val="Текстовый Знак"/>
    <w:basedOn w:val="a2"/>
    <w:link w:val="aa"/>
    <w:rsid w:val="004241CF"/>
    <w:rPr>
      <w:rFonts w:ascii="Times New Roman" w:hAnsi="Times New Roman" w:cs="Times New Roman"/>
      <w:sz w:val="28"/>
      <w:szCs w:val="28"/>
    </w:rPr>
  </w:style>
  <w:style w:type="table" w:styleId="ad">
    <w:name w:val="Table Grid"/>
    <w:basedOn w:val="a3"/>
    <w:uiPriority w:val="59"/>
    <w:rsid w:val="00430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Список Т Знак"/>
    <w:basedOn w:val="ab"/>
    <w:link w:val="a0"/>
    <w:rsid w:val="00C726AF"/>
    <w:rPr>
      <w:rFonts w:ascii="Times New Roman" w:hAnsi="Times New Roman" w:cs="Times New Roman"/>
      <w:sz w:val="28"/>
      <w:szCs w:val="28"/>
    </w:rPr>
  </w:style>
  <w:style w:type="paragraph" w:customStyle="1" w:styleId="a">
    <w:name w:val="Список Б"/>
    <w:basedOn w:val="aa"/>
    <w:link w:val="ae"/>
    <w:qFormat/>
    <w:rsid w:val="007F3999"/>
    <w:pPr>
      <w:numPr>
        <w:numId w:val="12"/>
      </w:numPr>
      <w:tabs>
        <w:tab w:val="left" w:pos="709"/>
        <w:tab w:val="left" w:pos="1134"/>
      </w:tabs>
    </w:pPr>
  </w:style>
  <w:style w:type="character" w:styleId="af">
    <w:name w:val="Strong"/>
    <w:basedOn w:val="a2"/>
    <w:uiPriority w:val="22"/>
    <w:qFormat/>
    <w:rsid w:val="002A163F"/>
    <w:rPr>
      <w:b/>
      <w:bCs/>
    </w:rPr>
  </w:style>
  <w:style w:type="character" w:customStyle="1" w:styleId="ae">
    <w:name w:val="Список Б Знак"/>
    <w:basedOn w:val="ab"/>
    <w:link w:val="a"/>
    <w:rsid w:val="007F3999"/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semiHidden/>
    <w:rsid w:val="00CD0F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s-markdown-paragraph">
    <w:name w:val="ds-markdown-paragraph"/>
    <w:basedOn w:val="a1"/>
    <w:link w:val="ds-markdown-paragraph0"/>
    <w:rsid w:val="00CD0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s-markdown-paragraph0">
    <w:name w:val="ds-markdown-paragraph Знак"/>
    <w:basedOn w:val="a2"/>
    <w:link w:val="ds-markdown-paragraph"/>
    <w:rsid w:val="005119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basedOn w:val="ds-markdown-paragraph"/>
    <w:uiPriority w:val="1"/>
    <w:qFormat/>
    <w:rsid w:val="0051196E"/>
    <w:pPr>
      <w:shd w:val="clear" w:color="auto" w:fill="FFFFFF"/>
      <w:spacing w:before="0" w:beforeAutospacing="0" w:after="0" w:afterAutospacing="0"/>
      <w:ind w:firstLine="709"/>
      <w:jc w:val="both"/>
    </w:pPr>
    <w:rPr>
      <w:color w:val="404040"/>
      <w:sz w:val="28"/>
      <w:szCs w:val="28"/>
    </w:rPr>
  </w:style>
  <w:style w:type="paragraph" w:styleId="af1">
    <w:name w:val="Normal (Web)"/>
    <w:basedOn w:val="a1"/>
    <w:uiPriority w:val="99"/>
    <w:semiHidden/>
    <w:unhideWhenUsed/>
    <w:rsid w:val="00100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2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4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66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6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FE31C-4751-4BEC-95AA-4E4930BC7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1230103</TotalTime>
  <Pages>12</Pages>
  <Words>2388</Words>
  <Characters>13614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87</cp:revision>
  <dcterms:created xsi:type="dcterms:W3CDTF">2019-03-06T19:00:00Z</dcterms:created>
  <dcterms:modified xsi:type="dcterms:W3CDTF">2025-07-02T23:41:00Z</dcterms:modified>
</cp:coreProperties>
</file>